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94B53" w:rsidRDefault="002231C6" w:rsidP="00ED765D">
      <w:pPr>
        <w:pStyle w:val="Title"/>
        <w:spacing w:after="180"/>
        <w:rPr>
          <w:rFonts w:asciiTheme="minorHAnsi" w:hAnsiTheme="minorHAnsi"/>
          <w:sz w:val="48"/>
          <w:lang w:val="en-US"/>
        </w:rPr>
      </w:pPr>
      <w:r w:rsidRPr="00994B53">
        <w:rPr>
          <w:rFonts w:asciiTheme="minorHAnsi" w:hAnsiTheme="minorHAnsi"/>
          <w:sz w:val="48"/>
          <w:lang w:val="en-US"/>
        </w:rPr>
        <w:t xml:space="preserve">Proposed text for </w:t>
      </w:r>
      <w:r w:rsidR="00940E6A">
        <w:rPr>
          <w:rFonts w:asciiTheme="minorHAnsi" w:hAnsiTheme="minorHAnsi"/>
          <w:sz w:val="48"/>
          <w:lang w:val="en-US"/>
        </w:rPr>
        <w:t xml:space="preserve">the </w:t>
      </w:r>
      <w:r w:rsidRPr="00994B53">
        <w:rPr>
          <w:rFonts w:asciiTheme="minorHAnsi" w:hAnsiTheme="minorHAnsi"/>
          <w:sz w:val="48"/>
          <w:lang w:val="en-US"/>
        </w:rPr>
        <w:t xml:space="preserve">TR for </w:t>
      </w:r>
      <w:r w:rsidR="00940E6A">
        <w:rPr>
          <w:rFonts w:asciiTheme="minorHAnsi" w:hAnsiTheme="minorHAnsi"/>
          <w:sz w:val="48"/>
          <w:lang w:val="en-US"/>
        </w:rPr>
        <w:t xml:space="preserve">the </w:t>
      </w:r>
      <w:r w:rsidRPr="00994B53">
        <w:rPr>
          <w:rFonts w:asciiTheme="minorHAnsi" w:hAnsiTheme="minorHAnsi"/>
          <w:sz w:val="48"/>
          <w:lang w:val="en-US"/>
        </w:rPr>
        <w:t>NB M2M introduction</w:t>
      </w:r>
      <w:bookmarkStart w:id="0" w:name="_GoBack"/>
      <w:bookmarkEnd w:id="0"/>
    </w:p>
    <w:p w:rsidR="003B5A41" w:rsidRPr="00513799" w:rsidRDefault="002D5956" w:rsidP="00AD03DE">
      <w:pPr>
        <w:pStyle w:val="Heading1"/>
      </w:pPr>
      <w:r w:rsidRPr="00513799">
        <w:t>Introduction</w:t>
      </w:r>
    </w:p>
    <w:p w:rsidR="000C4EC0" w:rsidRDefault="002231C6" w:rsidP="00AD03DE">
      <w:pPr>
        <w:spacing w:after="180" w:line="240" w:lineRule="auto"/>
        <w:rPr>
          <w:rFonts w:ascii="Times New Roman" w:hAnsi="Times New Roman" w:cs="Times New Roman"/>
        </w:rPr>
      </w:pPr>
      <w:r w:rsidRPr="00513799">
        <w:rPr>
          <w:rFonts w:ascii="Times New Roman" w:hAnsi="Times New Roman" w:cs="Times New Roman"/>
        </w:rPr>
        <w:t xml:space="preserve">This document provides some new text for the </w:t>
      </w:r>
      <w:r w:rsidR="005D4979" w:rsidRPr="00513799">
        <w:rPr>
          <w:rFonts w:ascii="Times New Roman" w:hAnsi="Times New Roman" w:cs="Times New Roman"/>
        </w:rPr>
        <w:t>“7.1.1 General”</w:t>
      </w:r>
      <w:r w:rsidRPr="00513799">
        <w:rPr>
          <w:rFonts w:ascii="Times New Roman" w:hAnsi="Times New Roman" w:cs="Times New Roman"/>
        </w:rPr>
        <w:t xml:space="preserve"> section </w:t>
      </w:r>
      <w:r w:rsidR="005D4979" w:rsidRPr="00513799">
        <w:rPr>
          <w:rFonts w:ascii="Times New Roman" w:hAnsi="Times New Roman" w:cs="Times New Roman"/>
        </w:rPr>
        <w:t xml:space="preserve">for the NB M2M candidate solution </w:t>
      </w:r>
      <w:r w:rsidRPr="00513799">
        <w:rPr>
          <w:rFonts w:ascii="Times New Roman" w:hAnsi="Times New Roman" w:cs="Times New Roman"/>
        </w:rPr>
        <w:t>in the Technical Report.</w:t>
      </w:r>
      <w:r w:rsidR="008227AC" w:rsidRPr="00513799">
        <w:rPr>
          <w:rFonts w:ascii="Times New Roman" w:hAnsi="Times New Roman" w:cs="Times New Roman"/>
        </w:rPr>
        <w:t xml:space="preserve"> Note that this is introductory text, intended to provide the reader with a better understanding of the motivation for the NB M2M solution and its key design principles. We believe that this is very important for the NB M2M solution because it is a clean-slate solution, not an evolution of existing GSM, so m</w:t>
      </w:r>
      <w:r w:rsidR="005A7BDF" w:rsidRPr="00513799">
        <w:rPr>
          <w:rFonts w:ascii="Times New Roman" w:hAnsi="Times New Roman" w:cs="Times New Roman"/>
        </w:rPr>
        <w:t>any</w:t>
      </w:r>
      <w:r w:rsidR="008227AC" w:rsidRPr="00513799">
        <w:rPr>
          <w:rFonts w:ascii="Times New Roman" w:hAnsi="Times New Roman" w:cs="Times New Roman"/>
        </w:rPr>
        <w:t xml:space="preserve"> readers </w:t>
      </w:r>
      <w:r w:rsidR="00F57D1A" w:rsidRPr="00513799">
        <w:rPr>
          <w:rFonts w:ascii="Times New Roman" w:hAnsi="Times New Roman" w:cs="Times New Roman"/>
        </w:rPr>
        <w:t xml:space="preserve">of the TR </w:t>
      </w:r>
      <w:r w:rsidR="008227AC" w:rsidRPr="00513799">
        <w:rPr>
          <w:rFonts w:ascii="Times New Roman" w:hAnsi="Times New Roman" w:cs="Times New Roman"/>
        </w:rPr>
        <w:t>will be unfamiliar with the design principles.</w:t>
      </w:r>
      <w:r w:rsidR="00F57D1A" w:rsidRPr="00513799">
        <w:rPr>
          <w:rFonts w:ascii="Times New Roman" w:hAnsi="Times New Roman" w:cs="Times New Roman"/>
        </w:rPr>
        <w:t xml:space="preserve">  Some of the basis for the proposed content can be found in </w:t>
      </w:r>
      <w:r w:rsidR="00A0118F" w:rsidRPr="00513799">
        <w:rPr>
          <w:rFonts w:ascii="Times New Roman" w:hAnsi="Times New Roman" w:cs="Times New Roman"/>
        </w:rPr>
        <w:fldChar w:fldCharType="begin"/>
      </w:r>
      <w:r w:rsidR="00A0118F" w:rsidRPr="00513799">
        <w:rPr>
          <w:rFonts w:ascii="Times New Roman" w:hAnsi="Times New Roman" w:cs="Times New Roman"/>
        </w:rPr>
        <w:instrText xml:space="preserve"> REF _Ref413131024 \r \h </w:instrText>
      </w:r>
      <w:r w:rsidR="00513799">
        <w:rPr>
          <w:rFonts w:ascii="Times New Roman" w:hAnsi="Times New Roman" w:cs="Times New Roman"/>
        </w:rPr>
        <w:instrText xml:space="preserve"> \* MERGEFORMAT </w:instrText>
      </w:r>
      <w:r w:rsidR="00A0118F" w:rsidRPr="00513799">
        <w:rPr>
          <w:rFonts w:ascii="Times New Roman" w:hAnsi="Times New Roman" w:cs="Times New Roman"/>
        </w:rPr>
      </w:r>
      <w:r w:rsidR="00A0118F" w:rsidRPr="00513799">
        <w:rPr>
          <w:rFonts w:ascii="Times New Roman" w:hAnsi="Times New Roman" w:cs="Times New Roman"/>
        </w:rPr>
        <w:fldChar w:fldCharType="separate"/>
      </w:r>
      <w:r w:rsidR="00A0118F" w:rsidRPr="00513799">
        <w:rPr>
          <w:rFonts w:ascii="Times New Roman" w:hAnsi="Times New Roman" w:cs="Times New Roman"/>
        </w:rPr>
        <w:t>[1]</w:t>
      </w:r>
      <w:r w:rsidR="00A0118F" w:rsidRPr="00513799">
        <w:rPr>
          <w:rFonts w:ascii="Times New Roman" w:hAnsi="Times New Roman" w:cs="Times New Roman"/>
        </w:rPr>
        <w:fldChar w:fldCharType="end"/>
      </w:r>
      <w:r w:rsidR="005C0F17">
        <w:rPr>
          <w:rFonts w:ascii="Times New Roman" w:hAnsi="Times New Roman" w:cs="Times New Roman"/>
        </w:rPr>
        <w:t>,</w:t>
      </w:r>
      <w:r w:rsidR="007B18AF">
        <w:rPr>
          <w:rFonts w:ascii="Times New Roman" w:hAnsi="Times New Roman" w:cs="Times New Roman"/>
        </w:rPr>
        <w:t xml:space="preserve"> </w:t>
      </w:r>
      <w:r w:rsidR="007B18AF">
        <w:rPr>
          <w:rFonts w:ascii="Times New Roman" w:hAnsi="Times New Roman" w:cs="Times New Roman"/>
        </w:rPr>
        <w:fldChar w:fldCharType="begin"/>
      </w:r>
      <w:r w:rsidR="007B18AF">
        <w:rPr>
          <w:rFonts w:ascii="Times New Roman" w:hAnsi="Times New Roman" w:cs="Times New Roman"/>
        </w:rPr>
        <w:instrText xml:space="preserve"> REF _Ref413134043 \r \h </w:instrText>
      </w:r>
      <w:r w:rsidR="007B18AF">
        <w:rPr>
          <w:rFonts w:ascii="Times New Roman" w:hAnsi="Times New Roman" w:cs="Times New Roman"/>
        </w:rPr>
      </w:r>
      <w:r w:rsidR="007B18AF">
        <w:rPr>
          <w:rFonts w:ascii="Times New Roman" w:hAnsi="Times New Roman" w:cs="Times New Roman"/>
        </w:rPr>
        <w:fldChar w:fldCharType="separate"/>
      </w:r>
      <w:r w:rsidR="007B18AF">
        <w:rPr>
          <w:rFonts w:ascii="Times New Roman" w:hAnsi="Times New Roman" w:cs="Times New Roman"/>
        </w:rPr>
        <w:t>[2]</w:t>
      </w:r>
      <w:r w:rsidR="007B18AF">
        <w:rPr>
          <w:rFonts w:ascii="Times New Roman" w:hAnsi="Times New Roman" w:cs="Times New Roman"/>
        </w:rPr>
        <w:fldChar w:fldCharType="end"/>
      </w:r>
      <w:r w:rsidR="005C0F17">
        <w:rPr>
          <w:rFonts w:ascii="Times New Roman" w:hAnsi="Times New Roman" w:cs="Times New Roman"/>
        </w:rPr>
        <w:t>.</w:t>
      </w:r>
    </w:p>
    <w:p w:rsidR="000C4EC0" w:rsidRDefault="000C4EC0" w:rsidP="003F59AB">
      <w:pPr>
        <w:pStyle w:val="Heading1"/>
        <w:ind w:left="0" w:firstLine="0"/>
      </w:pPr>
      <w:r w:rsidRPr="00513799">
        <w:t>Proposed text for the TR</w:t>
      </w:r>
    </w:p>
    <w:p w:rsidR="003F59AB" w:rsidRPr="003F59AB" w:rsidRDefault="003F59AB" w:rsidP="003F59A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3F59AB">
        <w:tc>
          <w:tcPr>
            <w:tcW w:w="9854" w:type="dxa"/>
            <w:shd w:val="clear" w:color="auto" w:fill="FABF8F"/>
          </w:tcPr>
          <w:p w:rsidR="000C4EC0" w:rsidRPr="004F4E52" w:rsidRDefault="00B71263" w:rsidP="00ED765D">
            <w:pPr>
              <w:spacing w:after="18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jc w:val="both"/>
      </w:pP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t>7. 1 Narrow Band M2M (NB M2M)</w:t>
      </w:r>
    </w:p>
    <w:p w:rsidR="005D4979" w:rsidRPr="004B03E1" w:rsidRDefault="000C4EC0" w:rsidP="00ED765D">
      <w:pPr>
        <w:pStyle w:val="Heading3"/>
        <w:spacing w:before="0" w:after="180" w:line="240" w:lineRule="auto"/>
        <w:ind w:left="720" w:hanging="720"/>
        <w:rPr>
          <w:rFonts w:ascii="Arial" w:hAnsi="Arial" w:cs="Arial"/>
          <w:b w:val="0"/>
          <w:sz w:val="28"/>
          <w:szCs w:val="20"/>
        </w:rPr>
      </w:pPr>
      <w:bookmarkStart w:id="1" w:name="_Toc405798845"/>
      <w:r w:rsidRPr="004B03E1">
        <w:rPr>
          <w:rFonts w:ascii="Arial" w:hAnsi="Arial" w:cs="Arial"/>
          <w:b w:val="0"/>
          <w:sz w:val="28"/>
          <w:szCs w:val="20"/>
        </w:rPr>
        <w:t>7.1.1</w:t>
      </w:r>
      <w:bookmarkEnd w:id="1"/>
      <w:r w:rsidR="005D4979" w:rsidRPr="004B03E1">
        <w:rPr>
          <w:rFonts w:ascii="Arial" w:hAnsi="Arial" w:cs="Arial"/>
          <w:b w:val="0"/>
          <w:sz w:val="28"/>
          <w:szCs w:val="20"/>
        </w:rPr>
        <w:t xml:space="preserve"> General</w:t>
      </w:r>
    </w:p>
    <w:p w:rsidR="00140A6B" w:rsidRPr="00140A6B" w:rsidRDefault="005D4979" w:rsidP="00140A6B">
      <w:pPr>
        <w:pStyle w:val="Heading3"/>
        <w:spacing w:before="0" w:after="180" w:line="240" w:lineRule="auto"/>
        <w:ind w:left="720" w:hanging="720"/>
        <w:rPr>
          <w:lang w:eastAsia="zh-CN"/>
        </w:rPr>
      </w:pPr>
      <w:r w:rsidRPr="004B03E1">
        <w:rPr>
          <w:rFonts w:ascii="Arial" w:hAnsi="Arial" w:cs="Arial"/>
          <w:b w:val="0"/>
          <w:sz w:val="24"/>
          <w:szCs w:val="20"/>
          <w:lang w:eastAsia="zh-CN"/>
        </w:rPr>
        <w:t xml:space="preserve">7.1.1.1 </w:t>
      </w:r>
      <w:r w:rsidR="000C4EC0" w:rsidRPr="004B03E1">
        <w:rPr>
          <w:rFonts w:ascii="Arial" w:hAnsi="Arial" w:cs="Arial"/>
          <w:b w:val="0"/>
          <w:sz w:val="24"/>
          <w:szCs w:val="20"/>
          <w:lang w:eastAsia="zh-CN"/>
        </w:rPr>
        <w:t>Motivation for a Narrow-Band Air Interface</w:t>
      </w:r>
    </w:p>
    <w:p w:rsidR="000C4EC0" w:rsidRPr="004B03E1" w:rsidRDefault="00623228"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Desirable characteristics</w:t>
      </w:r>
      <w:r w:rsidR="000C4EC0" w:rsidRPr="004B03E1">
        <w:rPr>
          <w:rFonts w:ascii="Times New Roman" w:hAnsi="Times New Roman" w:cs="Times New Roman"/>
          <w:sz w:val="20"/>
          <w:szCs w:val="20"/>
          <w:lang w:eastAsia="zh-CN"/>
        </w:rPr>
        <w:t xml:space="preserve"> for a cellular system to support </w:t>
      </w:r>
      <w:proofErr w:type="spellStart"/>
      <w:r w:rsidR="000C4EC0" w:rsidRPr="004B03E1">
        <w:rPr>
          <w:rFonts w:ascii="Times New Roman" w:hAnsi="Times New Roman" w:cs="Times New Roman"/>
          <w:sz w:val="20"/>
          <w:szCs w:val="20"/>
          <w:lang w:eastAsia="zh-CN"/>
        </w:rPr>
        <w:t>IoT</w:t>
      </w:r>
      <w:proofErr w:type="spellEnd"/>
      <w:r w:rsidR="000C4EC0" w:rsidRPr="004B03E1">
        <w:rPr>
          <w:rFonts w:ascii="Times New Roman" w:hAnsi="Times New Roman" w:cs="Times New Roman"/>
          <w:sz w:val="20"/>
          <w:szCs w:val="20"/>
          <w:lang w:eastAsia="zh-CN"/>
        </w:rPr>
        <w:t xml:space="preserve"> commu</w:t>
      </w:r>
      <w:r w:rsidRPr="004B03E1">
        <w:rPr>
          <w:rFonts w:ascii="Times New Roman" w:hAnsi="Times New Roman" w:cs="Times New Roman"/>
          <w:sz w:val="20"/>
          <w:szCs w:val="20"/>
          <w:lang w:eastAsia="zh-CN"/>
        </w:rPr>
        <w:t>nications include the following:</w:t>
      </w:r>
    </w:p>
    <w:p w:rsidR="000C4EC0" w:rsidRPr="004B03E1" w:rsidRDefault="000C4EC0" w:rsidP="00190EA1">
      <w:pPr>
        <w:pStyle w:val="ListParagraph"/>
        <w:numPr>
          <w:ilvl w:val="0"/>
          <w:numId w:val="12"/>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 xml:space="preserve">Communication with </w:t>
      </w:r>
      <w:r w:rsidR="00177B3E">
        <w:rPr>
          <w:rFonts w:ascii="Times New Roman" w:hAnsi="Times New Roman" w:cs="Times New Roman"/>
          <w:sz w:val="20"/>
          <w:szCs w:val="20"/>
          <w:lang w:eastAsia="zh-CN"/>
        </w:rPr>
        <w:t>device</w:t>
      </w:r>
      <w:r w:rsidRPr="004B03E1">
        <w:rPr>
          <w:rFonts w:ascii="Times New Roman" w:hAnsi="Times New Roman" w:cs="Times New Roman"/>
          <w:sz w:val="20"/>
          <w:szCs w:val="20"/>
          <w:lang w:eastAsia="zh-CN"/>
        </w:rPr>
        <w:t>s which are</w:t>
      </w:r>
      <w:r w:rsidR="00D42065" w:rsidRPr="004B03E1">
        <w:rPr>
          <w:rFonts w:ascii="Times New Roman" w:hAnsi="Times New Roman" w:cs="Times New Roman"/>
          <w:sz w:val="20"/>
          <w:szCs w:val="20"/>
          <w:lang w:eastAsia="zh-CN"/>
        </w:rPr>
        <w:t xml:space="preserve"> in</w:t>
      </w:r>
      <w:r w:rsidRPr="004B03E1">
        <w:rPr>
          <w:rFonts w:ascii="Times New Roman" w:hAnsi="Times New Roman" w:cs="Times New Roman"/>
          <w:sz w:val="20"/>
          <w:szCs w:val="20"/>
          <w:lang w:eastAsia="zh-CN"/>
        </w:rPr>
        <w:t xml:space="preserve"> fixed locations with</w:t>
      </w:r>
      <w:r w:rsidR="00795A91">
        <w:rPr>
          <w:rFonts w:ascii="Times New Roman" w:hAnsi="Times New Roman" w:cs="Times New Roman"/>
          <w:sz w:val="20"/>
          <w:szCs w:val="20"/>
          <w:lang w:eastAsia="zh-CN"/>
        </w:rPr>
        <w:t xml:space="preserve"> very</w:t>
      </w:r>
      <w:r w:rsidRPr="004B03E1">
        <w:rPr>
          <w:rFonts w:ascii="Times New Roman" w:hAnsi="Times New Roman" w:cs="Times New Roman"/>
          <w:sz w:val="20"/>
          <w:szCs w:val="20"/>
          <w:lang w:eastAsia="zh-CN"/>
        </w:rPr>
        <w:t xml:space="preserve"> poor radio coverage has to be supported, for applications such as meter reading.  A target of 20 dB coverage extension relative to </w:t>
      </w:r>
      <w:r w:rsidR="0045622A">
        <w:rPr>
          <w:rFonts w:ascii="Times New Roman" w:hAnsi="Times New Roman" w:cs="Times New Roman"/>
          <w:sz w:val="20"/>
          <w:szCs w:val="20"/>
          <w:lang w:eastAsia="zh-CN"/>
        </w:rPr>
        <w:t>legacy</w:t>
      </w:r>
      <w:r w:rsidRPr="004B03E1">
        <w:rPr>
          <w:rFonts w:ascii="Times New Roman" w:hAnsi="Times New Roman" w:cs="Times New Roman"/>
          <w:sz w:val="20"/>
          <w:szCs w:val="20"/>
          <w:lang w:eastAsia="zh-CN"/>
        </w:rPr>
        <w:t xml:space="preserve"> G</w:t>
      </w:r>
      <w:r w:rsidR="0045622A">
        <w:rPr>
          <w:rFonts w:ascii="Times New Roman" w:hAnsi="Times New Roman" w:cs="Times New Roman"/>
          <w:sz w:val="20"/>
          <w:szCs w:val="20"/>
          <w:lang w:eastAsia="zh-CN"/>
        </w:rPr>
        <w:t>PRS</w:t>
      </w:r>
      <w:r w:rsidRPr="004B03E1">
        <w:rPr>
          <w:rFonts w:ascii="Times New Roman" w:hAnsi="Times New Roman" w:cs="Times New Roman"/>
          <w:sz w:val="20"/>
          <w:szCs w:val="20"/>
          <w:lang w:eastAsia="zh-CN"/>
        </w:rPr>
        <w:t xml:space="preserve"> </w:t>
      </w:r>
      <w:r w:rsidR="00D42065" w:rsidRPr="004B03E1">
        <w:rPr>
          <w:rFonts w:ascii="Times New Roman" w:hAnsi="Times New Roman" w:cs="Times New Roman"/>
          <w:sz w:val="20"/>
          <w:szCs w:val="20"/>
          <w:lang w:eastAsia="zh-CN"/>
        </w:rPr>
        <w:t>has been defined</w:t>
      </w:r>
      <w:r w:rsidRPr="004B03E1">
        <w:rPr>
          <w:rFonts w:ascii="Times New Roman" w:hAnsi="Times New Roman" w:cs="Times New Roman"/>
          <w:sz w:val="20"/>
          <w:szCs w:val="20"/>
          <w:lang w:eastAsia="zh-CN"/>
        </w:rPr>
        <w:t>, implying a maximum coupling loss of 164 dB</w:t>
      </w:r>
      <w:r w:rsidR="00B13C99">
        <w:rPr>
          <w:rFonts w:ascii="Times New Roman" w:hAnsi="Times New Roman" w:cs="Times New Roman"/>
          <w:sz w:val="20"/>
          <w:szCs w:val="20"/>
          <w:lang w:eastAsia="zh-CN"/>
        </w:rPr>
        <w:t xml:space="preserve"> (plus</w:t>
      </w:r>
      <w:r w:rsidR="003D38F8">
        <w:rPr>
          <w:rFonts w:ascii="Times New Roman" w:hAnsi="Times New Roman" w:cs="Times New Roman"/>
          <w:sz w:val="20"/>
          <w:szCs w:val="20"/>
          <w:lang w:eastAsia="zh-CN"/>
        </w:rPr>
        <w:t xml:space="preserve"> antenna g</w:t>
      </w:r>
      <w:r w:rsidR="00B13C99">
        <w:rPr>
          <w:rFonts w:ascii="Times New Roman" w:hAnsi="Times New Roman" w:cs="Times New Roman"/>
          <w:sz w:val="20"/>
          <w:szCs w:val="20"/>
          <w:lang w:eastAsia="zh-CN"/>
        </w:rPr>
        <w:t>a</w:t>
      </w:r>
      <w:r w:rsidR="003D38F8">
        <w:rPr>
          <w:rFonts w:ascii="Times New Roman" w:hAnsi="Times New Roman" w:cs="Times New Roman"/>
          <w:sz w:val="20"/>
          <w:szCs w:val="20"/>
          <w:lang w:eastAsia="zh-CN"/>
        </w:rPr>
        <w:t>in)</w:t>
      </w:r>
      <w:r w:rsidRPr="004B03E1">
        <w:rPr>
          <w:rFonts w:ascii="Times New Roman" w:hAnsi="Times New Roman" w:cs="Times New Roman"/>
          <w:sz w:val="20"/>
          <w:szCs w:val="20"/>
          <w:lang w:eastAsia="zh-CN"/>
        </w:rPr>
        <w:t>.</w:t>
      </w:r>
    </w:p>
    <w:p w:rsidR="000C4EC0" w:rsidRPr="004B03E1" w:rsidRDefault="00177B3E" w:rsidP="00190EA1">
      <w:pPr>
        <w:pStyle w:val="ListParagraph"/>
        <w:numPr>
          <w:ilvl w:val="0"/>
          <w:numId w:val="12"/>
        </w:numPr>
        <w:spacing w:after="180" w:line="240" w:lineRule="auto"/>
        <w:ind w:left="714" w:hanging="35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Device</w:t>
      </w:r>
      <w:r w:rsidR="000C4EC0" w:rsidRPr="004B03E1">
        <w:rPr>
          <w:rFonts w:ascii="Times New Roman" w:hAnsi="Times New Roman" w:cs="Times New Roman"/>
          <w:sz w:val="20"/>
          <w:szCs w:val="20"/>
          <w:lang w:eastAsia="zh-CN"/>
        </w:rPr>
        <w:t xml:space="preserve"> autonomy has to be maximised, with a target of 10 years operation </w:t>
      </w:r>
      <w:r w:rsidR="00845C93">
        <w:rPr>
          <w:rFonts w:ascii="Times New Roman" w:hAnsi="Times New Roman" w:cs="Times New Roman"/>
          <w:sz w:val="20"/>
          <w:szCs w:val="20"/>
          <w:lang w:eastAsia="zh-CN"/>
        </w:rPr>
        <w:t>using</w:t>
      </w:r>
      <w:r w:rsidR="000C4EC0" w:rsidRPr="004B03E1">
        <w:rPr>
          <w:rFonts w:ascii="Times New Roman" w:hAnsi="Times New Roman" w:cs="Times New Roman"/>
          <w:sz w:val="20"/>
          <w:szCs w:val="20"/>
          <w:lang w:eastAsia="zh-CN"/>
        </w:rPr>
        <w:t xml:space="preserve"> a battery with 5 </w:t>
      </w:r>
      <w:proofErr w:type="spellStart"/>
      <w:proofErr w:type="gramStart"/>
      <w:r w:rsidR="000C4EC0" w:rsidRPr="004B03E1">
        <w:rPr>
          <w:rFonts w:ascii="Times New Roman" w:hAnsi="Times New Roman" w:cs="Times New Roman"/>
          <w:sz w:val="20"/>
          <w:szCs w:val="20"/>
          <w:lang w:eastAsia="zh-CN"/>
        </w:rPr>
        <w:t>Wh</w:t>
      </w:r>
      <w:proofErr w:type="spellEnd"/>
      <w:proofErr w:type="gramEnd"/>
      <w:r w:rsidR="000C4EC0" w:rsidRPr="004B03E1">
        <w:rPr>
          <w:rFonts w:ascii="Times New Roman" w:hAnsi="Times New Roman" w:cs="Times New Roman"/>
          <w:sz w:val="20"/>
          <w:szCs w:val="20"/>
          <w:lang w:eastAsia="zh-CN"/>
        </w:rPr>
        <w:t xml:space="preserve"> capacity for a given traffic profile.</w:t>
      </w:r>
    </w:p>
    <w:p w:rsidR="000C4EC0" w:rsidRPr="004B03E1" w:rsidRDefault="00D42065" w:rsidP="00190EA1">
      <w:pPr>
        <w:pStyle w:val="ListParagraph"/>
        <w:numPr>
          <w:ilvl w:val="0"/>
          <w:numId w:val="12"/>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T</w:t>
      </w:r>
      <w:r w:rsidR="000C4EC0" w:rsidRPr="004B03E1">
        <w:rPr>
          <w:rFonts w:ascii="Times New Roman" w:hAnsi="Times New Roman" w:cs="Times New Roman"/>
          <w:sz w:val="20"/>
          <w:szCs w:val="20"/>
          <w:lang w:eastAsia="zh-CN"/>
        </w:rPr>
        <w:t>he traffic profile is expected to comprise infrequent short messages</w:t>
      </w:r>
      <w:r w:rsidRPr="004B03E1">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 and</w:t>
      </w:r>
      <w:r w:rsidRPr="004B03E1">
        <w:rPr>
          <w:rFonts w:ascii="Times New Roman" w:hAnsi="Times New Roman" w:cs="Times New Roman"/>
          <w:sz w:val="20"/>
          <w:szCs w:val="20"/>
          <w:lang w:eastAsia="zh-CN"/>
        </w:rPr>
        <w:t xml:space="preserve"> so</w:t>
      </w:r>
      <w:r w:rsidR="000C4EC0" w:rsidRPr="004B03E1">
        <w:rPr>
          <w:rFonts w:ascii="Times New Roman" w:hAnsi="Times New Roman" w:cs="Times New Roman"/>
          <w:sz w:val="20"/>
          <w:szCs w:val="20"/>
          <w:lang w:eastAsia="zh-CN"/>
        </w:rPr>
        <w:t xml:space="preserve"> latency requirements are not demanding.</w:t>
      </w:r>
    </w:p>
    <w:p w:rsidR="000C4EC0" w:rsidRPr="004B03E1" w:rsidRDefault="000C4EC0" w:rsidP="00190EA1">
      <w:pPr>
        <w:pStyle w:val="ListParagraph"/>
        <w:numPr>
          <w:ilvl w:val="0"/>
          <w:numId w:val="12"/>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The characteristics of the likely applications and of competing proprietary radio t</w:t>
      </w:r>
      <w:r w:rsidR="00177B3E">
        <w:rPr>
          <w:rFonts w:ascii="Times New Roman" w:hAnsi="Times New Roman" w:cs="Times New Roman"/>
          <w:sz w:val="20"/>
          <w:szCs w:val="20"/>
          <w:lang w:eastAsia="zh-CN"/>
        </w:rPr>
        <w:t xml:space="preserve">echnologies imply that </w:t>
      </w:r>
      <w:r w:rsidRPr="004B03E1">
        <w:rPr>
          <w:rFonts w:ascii="Times New Roman" w:hAnsi="Times New Roman" w:cs="Times New Roman"/>
          <w:sz w:val="20"/>
          <w:szCs w:val="20"/>
          <w:lang w:eastAsia="zh-CN"/>
        </w:rPr>
        <w:t>devices h</w:t>
      </w:r>
      <w:r w:rsidR="009A0C66">
        <w:rPr>
          <w:rFonts w:ascii="Times New Roman" w:hAnsi="Times New Roman" w:cs="Times New Roman"/>
          <w:sz w:val="20"/>
          <w:szCs w:val="20"/>
          <w:lang w:eastAsia="zh-CN"/>
        </w:rPr>
        <w:t>ave to have low cost compared with</w:t>
      </w:r>
      <w:r w:rsidRPr="004B03E1">
        <w:rPr>
          <w:rFonts w:ascii="Times New Roman" w:hAnsi="Times New Roman" w:cs="Times New Roman"/>
          <w:sz w:val="20"/>
          <w:szCs w:val="20"/>
          <w:lang w:eastAsia="zh-CN"/>
        </w:rPr>
        <w:t xml:space="preserve"> current GSM</w:t>
      </w:r>
      <w:r w:rsidR="00D42065" w:rsidRPr="004B03E1">
        <w:rPr>
          <w:rFonts w:ascii="Times New Roman" w:hAnsi="Times New Roman" w:cs="Times New Roman"/>
          <w:sz w:val="20"/>
          <w:szCs w:val="20"/>
          <w:lang w:eastAsia="zh-CN"/>
        </w:rPr>
        <w:t xml:space="preserve"> devices</w:t>
      </w:r>
      <w:r w:rsidRPr="004B03E1">
        <w:rPr>
          <w:rFonts w:ascii="Times New Roman" w:hAnsi="Times New Roman" w:cs="Times New Roman"/>
          <w:sz w:val="20"/>
          <w:szCs w:val="20"/>
          <w:lang w:eastAsia="zh-CN"/>
        </w:rPr>
        <w:t>.</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Provided that the system meets these characteristics</w:t>
      </w:r>
      <w:r w:rsidR="00845C93">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it can also be seen that there is a very wide range of potential applications for the "Internet of Things".  A cellular system with ubiquitous coverage may be a very attractive alternative for </w:t>
      </w:r>
      <w:proofErr w:type="spellStart"/>
      <w:r w:rsidRPr="004B03E1">
        <w:rPr>
          <w:rFonts w:ascii="Times New Roman" w:hAnsi="Times New Roman" w:cs="Times New Roman"/>
          <w:sz w:val="20"/>
          <w:szCs w:val="20"/>
          <w:lang w:eastAsia="zh-CN"/>
        </w:rPr>
        <w:t>IoT</w:t>
      </w:r>
      <w:proofErr w:type="spellEnd"/>
      <w:r w:rsidRPr="004B03E1">
        <w:rPr>
          <w:rFonts w:ascii="Times New Roman" w:hAnsi="Times New Roman" w:cs="Times New Roman"/>
          <w:sz w:val="20"/>
          <w:szCs w:val="20"/>
          <w:lang w:eastAsia="zh-CN"/>
        </w:rPr>
        <w:t xml:space="preserve"> compared </w:t>
      </w:r>
      <w:r w:rsidR="00845C93">
        <w:rPr>
          <w:rFonts w:ascii="Times New Roman" w:hAnsi="Times New Roman" w:cs="Times New Roman"/>
          <w:sz w:val="20"/>
          <w:szCs w:val="20"/>
          <w:lang w:eastAsia="zh-CN"/>
        </w:rPr>
        <w:t>with</w:t>
      </w:r>
      <w:r w:rsidRPr="004B03E1">
        <w:rPr>
          <w:rFonts w:ascii="Times New Roman" w:hAnsi="Times New Roman" w:cs="Times New Roman"/>
          <w:sz w:val="20"/>
          <w:szCs w:val="20"/>
          <w:lang w:eastAsia="zh-CN"/>
        </w:rPr>
        <w:t xml:space="preserve"> short-range radio systems such as Bluetooth and Zigbee, as it does not require the user to provide local gateways.  In such applications the technical considerations may be </w:t>
      </w:r>
      <w:r w:rsidR="00707F7C">
        <w:rPr>
          <w:rFonts w:ascii="Times New Roman" w:hAnsi="Times New Roman" w:cs="Times New Roman"/>
          <w:sz w:val="20"/>
          <w:szCs w:val="20"/>
          <w:lang w:eastAsia="zh-CN"/>
        </w:rPr>
        <w:t xml:space="preserve">somewhat </w:t>
      </w:r>
      <w:r w:rsidRPr="004B03E1">
        <w:rPr>
          <w:rFonts w:ascii="Times New Roman" w:hAnsi="Times New Roman" w:cs="Times New Roman"/>
          <w:sz w:val="20"/>
          <w:szCs w:val="20"/>
          <w:lang w:eastAsia="zh-CN"/>
        </w:rPr>
        <w:t>different, for example:</w:t>
      </w:r>
    </w:p>
    <w:p w:rsidR="000C4EC0" w:rsidRPr="004B03E1" w:rsidRDefault="000C4EC0" w:rsidP="00190EA1">
      <w:pPr>
        <w:pStyle w:val="ListParagraph"/>
        <w:numPr>
          <w:ilvl w:val="0"/>
          <w:numId w:val="13"/>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Portable devices such as personal trackers and</w:t>
      </w:r>
      <w:r w:rsidR="00143C48" w:rsidRPr="004B03E1">
        <w:rPr>
          <w:rFonts w:ascii="Times New Roman" w:hAnsi="Times New Roman" w:cs="Times New Roman"/>
          <w:sz w:val="20"/>
          <w:szCs w:val="20"/>
          <w:lang w:eastAsia="zh-CN"/>
        </w:rPr>
        <w:t xml:space="preserve"> low-value asset finders </w:t>
      </w:r>
      <w:r w:rsidRPr="004B03E1">
        <w:rPr>
          <w:rFonts w:ascii="Times New Roman" w:hAnsi="Times New Roman" w:cs="Times New Roman"/>
          <w:sz w:val="20"/>
          <w:szCs w:val="20"/>
          <w:lang w:eastAsia="zh-CN"/>
        </w:rPr>
        <w:t>are less likely to be located in very challenging coverage, or have a need for 10 years battery life, but do require small batteries for portability.</w:t>
      </w:r>
    </w:p>
    <w:p w:rsidR="000C4EC0" w:rsidRPr="004B03E1" w:rsidRDefault="000C4EC0" w:rsidP="00190EA1">
      <w:pPr>
        <w:pStyle w:val="ListParagraph"/>
        <w:numPr>
          <w:ilvl w:val="0"/>
          <w:numId w:val="13"/>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 xml:space="preserve">Fixed devices such as environmental sensors may experience better coverage, </w:t>
      </w:r>
      <w:r w:rsidR="00845C93">
        <w:rPr>
          <w:rFonts w:ascii="Times New Roman" w:hAnsi="Times New Roman" w:cs="Times New Roman"/>
          <w:sz w:val="20"/>
          <w:szCs w:val="20"/>
          <w:lang w:eastAsia="zh-CN"/>
        </w:rPr>
        <w:t>but very</w:t>
      </w:r>
      <w:r w:rsidRPr="004B03E1">
        <w:rPr>
          <w:rFonts w:ascii="Times New Roman" w:hAnsi="Times New Roman" w:cs="Times New Roman"/>
          <w:sz w:val="20"/>
          <w:szCs w:val="20"/>
          <w:lang w:eastAsia="zh-CN"/>
        </w:rPr>
        <w:t xml:space="preserve"> long battery life (measured in years) is </w:t>
      </w:r>
      <w:r w:rsidR="00845C93">
        <w:rPr>
          <w:rFonts w:ascii="Times New Roman" w:hAnsi="Times New Roman" w:cs="Times New Roman"/>
          <w:sz w:val="20"/>
          <w:szCs w:val="20"/>
          <w:lang w:eastAsia="zh-CN"/>
        </w:rPr>
        <w:t xml:space="preserve">often </w:t>
      </w:r>
      <w:r w:rsidRPr="004B03E1">
        <w:rPr>
          <w:rFonts w:ascii="Times New Roman" w:hAnsi="Times New Roman" w:cs="Times New Roman"/>
          <w:sz w:val="20"/>
          <w:szCs w:val="20"/>
          <w:lang w:eastAsia="zh-CN"/>
        </w:rPr>
        <w:t xml:space="preserve">a </w:t>
      </w:r>
      <w:r w:rsidR="00845C93">
        <w:rPr>
          <w:rFonts w:ascii="Times New Roman" w:hAnsi="Times New Roman" w:cs="Times New Roman"/>
          <w:sz w:val="20"/>
          <w:szCs w:val="20"/>
          <w:lang w:eastAsia="zh-CN"/>
        </w:rPr>
        <w:t>critical</w:t>
      </w:r>
      <w:r w:rsidRPr="004B03E1">
        <w:rPr>
          <w:rFonts w:ascii="Times New Roman" w:hAnsi="Times New Roman" w:cs="Times New Roman"/>
          <w:sz w:val="20"/>
          <w:szCs w:val="20"/>
          <w:lang w:eastAsia="zh-CN"/>
        </w:rPr>
        <w:t xml:space="preserve"> requirement.</w:t>
      </w:r>
    </w:p>
    <w:p w:rsidR="000C4EC0" w:rsidRPr="004B03E1" w:rsidRDefault="004F1FCE" w:rsidP="00190EA1">
      <w:pPr>
        <w:pStyle w:val="ListParagraph"/>
        <w:numPr>
          <w:ilvl w:val="0"/>
          <w:numId w:val="13"/>
        </w:numPr>
        <w:spacing w:after="180" w:line="240" w:lineRule="auto"/>
        <w:ind w:left="714" w:hanging="35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Today, p</w:t>
      </w:r>
      <w:r w:rsidR="000C4EC0" w:rsidRPr="004B03E1">
        <w:rPr>
          <w:rFonts w:ascii="Times New Roman" w:hAnsi="Times New Roman" w:cs="Times New Roman"/>
          <w:sz w:val="20"/>
          <w:szCs w:val="20"/>
          <w:lang w:eastAsia="zh-CN"/>
        </w:rPr>
        <w:t xml:space="preserve">ersonal fitness and health monitors generally use short range </w:t>
      </w:r>
      <w:r>
        <w:rPr>
          <w:rFonts w:ascii="Times New Roman" w:hAnsi="Times New Roman" w:cs="Times New Roman"/>
          <w:sz w:val="20"/>
          <w:szCs w:val="20"/>
          <w:lang w:eastAsia="zh-CN"/>
        </w:rPr>
        <w:t xml:space="preserve">communications </w:t>
      </w:r>
      <w:r w:rsidR="000C4EC0" w:rsidRPr="004B03E1">
        <w:rPr>
          <w:rFonts w:ascii="Times New Roman" w:hAnsi="Times New Roman" w:cs="Times New Roman"/>
          <w:sz w:val="20"/>
          <w:szCs w:val="20"/>
          <w:lang w:eastAsia="zh-CN"/>
        </w:rPr>
        <w:t>technolog</w:t>
      </w:r>
      <w:r>
        <w:rPr>
          <w:rFonts w:ascii="Times New Roman" w:hAnsi="Times New Roman" w:cs="Times New Roman"/>
          <w:sz w:val="20"/>
          <w:szCs w:val="20"/>
          <w:lang w:eastAsia="zh-CN"/>
        </w:rPr>
        <w:t>ies</w:t>
      </w:r>
      <w:r w:rsidR="002870C3" w:rsidRPr="004B03E1">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 with the users</w:t>
      </w:r>
      <w:r>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 smartphones acting as a gateway.  Whilst this is a good solution for a consumer-oriented product</w:t>
      </w:r>
      <w:r>
        <w:rPr>
          <w:rFonts w:ascii="Times New Roman" w:hAnsi="Times New Roman" w:cs="Times New Roman"/>
          <w:sz w:val="20"/>
          <w:szCs w:val="20"/>
          <w:lang w:eastAsia="zh-CN"/>
        </w:rPr>
        <w:t>s</w:t>
      </w:r>
      <w:r w:rsidR="000C4EC0" w:rsidRPr="004B03E1">
        <w:rPr>
          <w:rFonts w:ascii="Times New Roman" w:hAnsi="Times New Roman" w:cs="Times New Roman"/>
          <w:sz w:val="20"/>
          <w:szCs w:val="20"/>
          <w:lang w:eastAsia="zh-CN"/>
        </w:rPr>
        <w:t xml:space="preserve"> and </w:t>
      </w:r>
      <w:r w:rsidR="000C4EC0" w:rsidRPr="004B03E1">
        <w:rPr>
          <w:rFonts w:ascii="Times New Roman" w:hAnsi="Times New Roman" w:cs="Times New Roman"/>
          <w:sz w:val="20"/>
          <w:szCs w:val="20"/>
          <w:lang w:eastAsia="zh-CN"/>
        </w:rPr>
        <w:lastRenderedPageBreak/>
        <w:t>service</w:t>
      </w:r>
      <w:r>
        <w:rPr>
          <w:rFonts w:ascii="Times New Roman" w:hAnsi="Times New Roman" w:cs="Times New Roman"/>
          <w:sz w:val="20"/>
          <w:szCs w:val="20"/>
          <w:lang w:eastAsia="zh-CN"/>
        </w:rPr>
        <w:t>s</w:t>
      </w:r>
      <w:r w:rsidR="000C4EC0" w:rsidRPr="004B03E1">
        <w:rPr>
          <w:rFonts w:ascii="Times New Roman" w:hAnsi="Times New Roman" w:cs="Times New Roman"/>
          <w:sz w:val="20"/>
          <w:szCs w:val="20"/>
          <w:lang w:eastAsia="zh-CN"/>
        </w:rPr>
        <w:t xml:space="preserve">, a connected health monitor with a </w:t>
      </w:r>
      <w:r>
        <w:rPr>
          <w:rFonts w:ascii="Times New Roman" w:hAnsi="Times New Roman" w:cs="Times New Roman"/>
          <w:sz w:val="20"/>
          <w:szCs w:val="20"/>
          <w:lang w:eastAsia="zh-CN"/>
        </w:rPr>
        <w:t>critical</w:t>
      </w:r>
      <w:r w:rsidR="000C4EC0" w:rsidRPr="004B03E1">
        <w:rPr>
          <w:rFonts w:ascii="Times New Roman" w:hAnsi="Times New Roman" w:cs="Times New Roman"/>
          <w:sz w:val="20"/>
          <w:szCs w:val="20"/>
          <w:lang w:eastAsia="zh-CN"/>
        </w:rPr>
        <w:t xml:space="preserve"> medical application should not depend on the wearer having to provide and maintain connectivity. Instead a system with ubiquitous coverage and small </w:t>
      </w:r>
      <w:r w:rsidR="00143C48" w:rsidRPr="004B03E1">
        <w:rPr>
          <w:rFonts w:ascii="Times New Roman" w:hAnsi="Times New Roman" w:cs="Times New Roman"/>
          <w:sz w:val="20"/>
          <w:szCs w:val="20"/>
          <w:lang w:eastAsia="zh-CN"/>
        </w:rPr>
        <w:t>but</w:t>
      </w:r>
      <w:r w:rsidR="000C4EC0" w:rsidRPr="004B03E1">
        <w:rPr>
          <w:rFonts w:ascii="Times New Roman" w:hAnsi="Times New Roman" w:cs="Times New Roman"/>
          <w:sz w:val="20"/>
          <w:szCs w:val="20"/>
          <w:lang w:eastAsia="zh-CN"/>
        </w:rPr>
        <w:t xml:space="preserve"> energy efficient modems is preferred.  For a medical device</w:t>
      </w:r>
      <w:r w:rsidR="00143C48" w:rsidRPr="004B03E1">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 a lower transmit power may also be beneficial in reducing interference to other devices.</w:t>
      </w:r>
    </w:p>
    <w:p w:rsidR="00140A6B" w:rsidRDefault="00140A6B" w:rsidP="00FB764E">
      <w:pPr>
        <w:pStyle w:val="Heading3"/>
        <w:numPr>
          <w:ilvl w:val="4"/>
          <w:numId w:val="17"/>
        </w:numPr>
        <w:spacing w:before="0" w:after="180" w:line="240" w:lineRule="auto"/>
        <w:rPr>
          <w:rFonts w:ascii="Arial" w:hAnsi="Arial" w:cs="Arial"/>
          <w:b w:val="0"/>
          <w:szCs w:val="20"/>
          <w:lang w:eastAsia="zh-CN"/>
        </w:rPr>
      </w:pPr>
      <w:r>
        <w:rPr>
          <w:rFonts w:ascii="Arial" w:hAnsi="Arial" w:cs="Arial"/>
          <w:b w:val="0"/>
          <w:szCs w:val="20"/>
          <w:lang w:eastAsia="zh-CN"/>
        </w:rPr>
        <w:t>Deployment Flexibility</w:t>
      </w:r>
    </w:p>
    <w:p w:rsidR="002B043B" w:rsidRDefault="0036536F" w:rsidP="0036536F">
      <w:pPr>
        <w:spacing w:after="180" w:line="240" w:lineRule="auto"/>
        <w:rPr>
          <w:rFonts w:ascii="Times New Roman" w:hAnsi="Times New Roman" w:cs="Times New Roman"/>
          <w:sz w:val="20"/>
          <w:lang w:val="en-US"/>
        </w:rPr>
      </w:pPr>
      <w:r w:rsidRPr="0036536F">
        <w:rPr>
          <w:rFonts w:ascii="Times New Roman" w:hAnsi="Times New Roman" w:cs="Times New Roman"/>
          <w:sz w:val="20"/>
          <w:lang w:val="en-US"/>
        </w:rPr>
        <w:t xml:space="preserve">The system </w:t>
      </w:r>
      <w:r w:rsidR="00672A37">
        <w:rPr>
          <w:rFonts w:ascii="Times New Roman" w:hAnsi="Times New Roman" w:cs="Times New Roman"/>
          <w:sz w:val="20"/>
          <w:lang w:val="en-US"/>
        </w:rPr>
        <w:t xml:space="preserve">needs to be able to be deployed in </w:t>
      </w:r>
      <w:r w:rsidR="002B043B">
        <w:rPr>
          <w:rFonts w:ascii="Times New Roman" w:hAnsi="Times New Roman" w:cs="Times New Roman"/>
          <w:sz w:val="20"/>
          <w:lang w:val="en-US"/>
        </w:rPr>
        <w:t>a very low system bandwidth</w:t>
      </w:r>
      <w:r w:rsidR="00672A37">
        <w:rPr>
          <w:rFonts w:ascii="Times New Roman" w:hAnsi="Times New Roman" w:cs="Times New Roman"/>
          <w:sz w:val="20"/>
          <w:lang w:val="en-US"/>
        </w:rPr>
        <w:t xml:space="preserve"> in order to conserve spectrum and </w:t>
      </w:r>
      <w:r w:rsidR="002B043B">
        <w:rPr>
          <w:rFonts w:ascii="Times New Roman" w:hAnsi="Times New Roman" w:cs="Times New Roman"/>
          <w:sz w:val="20"/>
          <w:lang w:val="en-US"/>
        </w:rPr>
        <w:t xml:space="preserve">also to </w:t>
      </w:r>
      <w:r w:rsidR="00CA023C">
        <w:rPr>
          <w:rFonts w:ascii="Times New Roman" w:hAnsi="Times New Roman" w:cs="Times New Roman"/>
          <w:sz w:val="20"/>
          <w:lang w:val="en-US"/>
        </w:rPr>
        <w:t>provide</w:t>
      </w:r>
      <w:r w:rsidR="002B043B">
        <w:rPr>
          <w:rFonts w:ascii="Times New Roman" w:hAnsi="Times New Roman" w:cs="Times New Roman"/>
          <w:sz w:val="20"/>
          <w:lang w:val="en-US"/>
        </w:rPr>
        <w:t xml:space="preserve"> </w:t>
      </w:r>
      <w:r w:rsidR="00672A37">
        <w:rPr>
          <w:rFonts w:ascii="Times New Roman" w:hAnsi="Times New Roman" w:cs="Times New Roman"/>
          <w:sz w:val="20"/>
          <w:lang w:val="en-US"/>
        </w:rPr>
        <w:t xml:space="preserve">flexibility to exploit different types of available spectrum. </w:t>
      </w:r>
      <w:r w:rsidR="002B043B">
        <w:rPr>
          <w:rFonts w:ascii="Times New Roman" w:hAnsi="Times New Roman" w:cs="Times New Roman"/>
          <w:sz w:val="20"/>
          <w:lang w:val="en-US"/>
        </w:rPr>
        <w:t>Therefore, t</w:t>
      </w:r>
      <w:r w:rsidR="00672A37">
        <w:rPr>
          <w:rFonts w:ascii="Times New Roman" w:hAnsi="Times New Roman" w:cs="Times New Roman"/>
          <w:sz w:val="20"/>
          <w:lang w:val="en-US"/>
        </w:rPr>
        <w:t xml:space="preserve">he system is designed for a minimum system </w:t>
      </w:r>
      <w:r w:rsidRPr="0036536F">
        <w:rPr>
          <w:rFonts w:ascii="Times New Roman" w:hAnsi="Times New Roman" w:cs="Times New Roman"/>
          <w:sz w:val="20"/>
          <w:lang w:val="en-US"/>
        </w:rPr>
        <w:t xml:space="preserve">bandwidth </w:t>
      </w:r>
      <w:r w:rsidR="00672A37">
        <w:rPr>
          <w:rFonts w:ascii="Times New Roman" w:hAnsi="Times New Roman" w:cs="Times New Roman"/>
          <w:sz w:val="20"/>
          <w:lang w:val="en-US"/>
        </w:rPr>
        <w:t xml:space="preserve">of </w:t>
      </w:r>
      <w:r w:rsidRPr="0036536F">
        <w:rPr>
          <w:rFonts w:ascii="Times New Roman" w:hAnsi="Times New Roman" w:cs="Times New Roman"/>
          <w:sz w:val="20"/>
          <w:lang w:val="en-US"/>
        </w:rPr>
        <w:t xml:space="preserve">200 kHz </w:t>
      </w:r>
      <w:r w:rsidR="00672A37">
        <w:rPr>
          <w:rFonts w:ascii="Times New Roman" w:hAnsi="Times New Roman" w:cs="Times New Roman"/>
          <w:sz w:val="20"/>
          <w:lang w:val="en-US"/>
        </w:rPr>
        <w:t xml:space="preserve">downlink and </w:t>
      </w:r>
      <w:r w:rsidRPr="0036536F">
        <w:rPr>
          <w:rFonts w:ascii="Times New Roman" w:hAnsi="Times New Roman" w:cs="Times New Roman"/>
          <w:sz w:val="20"/>
          <w:lang w:val="en-US"/>
        </w:rPr>
        <w:t>200 kHz uplink</w:t>
      </w:r>
      <w:r w:rsidR="00672A37">
        <w:rPr>
          <w:rFonts w:ascii="Times New Roman" w:hAnsi="Times New Roman" w:cs="Times New Roman"/>
          <w:sz w:val="20"/>
          <w:lang w:val="en-US"/>
        </w:rPr>
        <w:t xml:space="preserve"> (</w:t>
      </w:r>
      <w:r w:rsidRPr="0036536F">
        <w:rPr>
          <w:rFonts w:ascii="Times New Roman" w:hAnsi="Times New Roman" w:cs="Times New Roman"/>
          <w:sz w:val="20"/>
          <w:lang w:val="en-US"/>
        </w:rPr>
        <w:t>potentially with some additional guard bands depending on the nature of other systems occupying the adjacent spectrum</w:t>
      </w:r>
      <w:r w:rsidR="00672A37">
        <w:rPr>
          <w:rFonts w:ascii="Times New Roman" w:hAnsi="Times New Roman" w:cs="Times New Roman"/>
          <w:sz w:val="20"/>
          <w:lang w:val="en-US"/>
        </w:rPr>
        <w:t>)</w:t>
      </w:r>
      <w:r w:rsidRPr="0036536F">
        <w:rPr>
          <w:rFonts w:ascii="Times New Roman" w:hAnsi="Times New Roman" w:cs="Times New Roman"/>
          <w:sz w:val="20"/>
          <w:lang w:val="en-US"/>
        </w:rPr>
        <w:t>. This offers a wide range of deployment options, including re-farming of a GSM carrier</w:t>
      </w:r>
      <w:r w:rsidR="00A067F1">
        <w:rPr>
          <w:rFonts w:ascii="Times New Roman" w:hAnsi="Times New Roman" w:cs="Times New Roman"/>
          <w:sz w:val="20"/>
          <w:lang w:val="en-US"/>
        </w:rPr>
        <w:t xml:space="preserve"> or deployment in fragments of licensed spectrum</w:t>
      </w:r>
      <w:r w:rsidRPr="0036536F">
        <w:rPr>
          <w:rFonts w:ascii="Times New Roman" w:hAnsi="Times New Roman" w:cs="Times New Roman"/>
          <w:sz w:val="20"/>
          <w:lang w:val="en-US"/>
        </w:rPr>
        <w:t>,</w:t>
      </w:r>
      <w:r w:rsidR="002B043B">
        <w:rPr>
          <w:rFonts w:ascii="Times New Roman" w:hAnsi="Times New Roman" w:cs="Times New Roman"/>
          <w:sz w:val="20"/>
          <w:lang w:val="en-US"/>
        </w:rPr>
        <w:t xml:space="preserve"> whilst</w:t>
      </w:r>
      <w:r w:rsidRPr="0036536F">
        <w:rPr>
          <w:rFonts w:ascii="Times New Roman" w:hAnsi="Times New Roman" w:cs="Times New Roman"/>
          <w:sz w:val="20"/>
          <w:lang w:val="en-US"/>
        </w:rPr>
        <w:t xml:space="preserve"> still providing capacity for huge numbers of </w:t>
      </w:r>
      <w:r w:rsidR="00177B3E">
        <w:rPr>
          <w:rFonts w:ascii="Times New Roman" w:hAnsi="Times New Roman" w:cs="Times New Roman"/>
          <w:sz w:val="20"/>
          <w:lang w:val="en-US"/>
        </w:rPr>
        <w:t>device</w:t>
      </w:r>
      <w:r w:rsidRPr="0036536F">
        <w:rPr>
          <w:rFonts w:ascii="Times New Roman" w:hAnsi="Times New Roman" w:cs="Times New Roman"/>
          <w:sz w:val="20"/>
          <w:lang w:val="en-US"/>
        </w:rPr>
        <w:t xml:space="preserve">s per cell. </w:t>
      </w:r>
      <w:r w:rsidR="002503AC">
        <w:rPr>
          <w:rFonts w:ascii="Times New Roman" w:hAnsi="Times New Roman" w:cs="Times New Roman"/>
          <w:sz w:val="20"/>
          <w:lang w:val="en-US"/>
        </w:rPr>
        <w:t>The system can also be deployed in a system bandwidth that is a multiple of 200 kHz, where even higher system capacity is required.</w:t>
      </w:r>
    </w:p>
    <w:p w:rsidR="00140A6B" w:rsidRPr="00140A6B" w:rsidRDefault="0036536F" w:rsidP="0036536F">
      <w:pPr>
        <w:spacing w:after="180" w:line="240" w:lineRule="auto"/>
        <w:rPr>
          <w:lang w:eastAsia="zh-CN"/>
        </w:rPr>
      </w:pPr>
      <w:r w:rsidRPr="0036536F">
        <w:rPr>
          <w:rFonts w:ascii="Times New Roman" w:hAnsi="Times New Roman" w:cs="Times New Roman"/>
          <w:sz w:val="20"/>
          <w:lang w:val="en-US"/>
        </w:rPr>
        <w:t xml:space="preserve">The modulation methods have been selected to minimize spectral leakage and </w:t>
      </w:r>
      <w:r w:rsidR="002B043B">
        <w:rPr>
          <w:rFonts w:ascii="Times New Roman" w:hAnsi="Times New Roman" w:cs="Times New Roman"/>
          <w:sz w:val="20"/>
          <w:lang w:val="en-US"/>
        </w:rPr>
        <w:t>so</w:t>
      </w:r>
      <w:r w:rsidRPr="0036536F">
        <w:rPr>
          <w:rFonts w:ascii="Times New Roman" w:hAnsi="Times New Roman" w:cs="Times New Roman"/>
          <w:sz w:val="20"/>
          <w:lang w:val="en-US"/>
        </w:rPr>
        <w:t xml:space="preserve"> to mitigate coexistence issues with adjacent bands</w:t>
      </w:r>
      <w:r w:rsidR="002B043B">
        <w:rPr>
          <w:rFonts w:ascii="Times New Roman" w:hAnsi="Times New Roman" w:cs="Times New Roman"/>
          <w:sz w:val="20"/>
          <w:lang w:val="en-US"/>
        </w:rPr>
        <w:t xml:space="preserve">. This </w:t>
      </w:r>
      <w:r w:rsidR="00A067F1">
        <w:rPr>
          <w:rFonts w:ascii="Times New Roman" w:hAnsi="Times New Roman" w:cs="Times New Roman"/>
          <w:sz w:val="20"/>
          <w:lang w:val="en-US"/>
        </w:rPr>
        <w:t>maintain</w:t>
      </w:r>
      <w:r w:rsidR="002B043B">
        <w:rPr>
          <w:rFonts w:ascii="Times New Roman" w:hAnsi="Times New Roman" w:cs="Times New Roman"/>
          <w:sz w:val="20"/>
          <w:lang w:val="en-US"/>
        </w:rPr>
        <w:t>s</w:t>
      </w:r>
      <w:r w:rsidR="00A067F1">
        <w:rPr>
          <w:rFonts w:ascii="Times New Roman" w:hAnsi="Times New Roman" w:cs="Times New Roman"/>
          <w:sz w:val="20"/>
          <w:lang w:val="en-US"/>
        </w:rPr>
        <w:t xml:space="preserve"> maximum flexibility to deploy the system</w:t>
      </w:r>
      <w:r w:rsidR="00B779C8">
        <w:rPr>
          <w:rFonts w:ascii="Times New Roman" w:hAnsi="Times New Roman" w:cs="Times New Roman"/>
          <w:sz w:val="20"/>
          <w:lang w:val="en-US"/>
        </w:rPr>
        <w:t xml:space="preserve"> in </w:t>
      </w:r>
      <w:r w:rsidR="002B043B">
        <w:rPr>
          <w:rFonts w:ascii="Times New Roman" w:hAnsi="Times New Roman" w:cs="Times New Roman"/>
          <w:sz w:val="20"/>
          <w:lang w:val="en-US"/>
        </w:rPr>
        <w:t>a variety of possible</w:t>
      </w:r>
      <w:r w:rsidR="00B779C8">
        <w:rPr>
          <w:rFonts w:ascii="Times New Roman" w:hAnsi="Times New Roman" w:cs="Times New Roman"/>
          <w:sz w:val="20"/>
          <w:lang w:val="en-US"/>
        </w:rPr>
        <w:t xml:space="preserve"> </w:t>
      </w:r>
      <w:r w:rsidR="00861D4E">
        <w:rPr>
          <w:rFonts w:ascii="Times New Roman" w:hAnsi="Times New Roman" w:cs="Times New Roman"/>
          <w:sz w:val="20"/>
          <w:lang w:val="en-US"/>
        </w:rPr>
        <w:t xml:space="preserve">type of </w:t>
      </w:r>
      <w:r w:rsidR="00672A37">
        <w:rPr>
          <w:rFonts w:ascii="Times New Roman" w:hAnsi="Times New Roman" w:cs="Times New Roman"/>
          <w:sz w:val="20"/>
          <w:lang w:val="en-US"/>
        </w:rPr>
        <w:t>s</w:t>
      </w:r>
      <w:r w:rsidR="00B779C8">
        <w:rPr>
          <w:rFonts w:ascii="Times New Roman" w:hAnsi="Times New Roman" w:cs="Times New Roman"/>
          <w:sz w:val="20"/>
          <w:lang w:val="en-US"/>
        </w:rPr>
        <w:t>p</w:t>
      </w:r>
      <w:r w:rsidR="00672A37">
        <w:rPr>
          <w:rFonts w:ascii="Times New Roman" w:hAnsi="Times New Roman" w:cs="Times New Roman"/>
          <w:sz w:val="20"/>
          <w:lang w:val="en-US"/>
        </w:rPr>
        <w:t>e</w:t>
      </w:r>
      <w:r w:rsidR="00B779C8">
        <w:rPr>
          <w:rFonts w:ascii="Times New Roman" w:hAnsi="Times New Roman" w:cs="Times New Roman"/>
          <w:sz w:val="20"/>
          <w:lang w:val="en-US"/>
        </w:rPr>
        <w:t>ctrum</w:t>
      </w:r>
      <w:r w:rsidR="00A067F1">
        <w:rPr>
          <w:rFonts w:ascii="Times New Roman" w:hAnsi="Times New Roman" w:cs="Times New Roman"/>
          <w:sz w:val="20"/>
          <w:lang w:val="en-US"/>
        </w:rPr>
        <w:t>.</w:t>
      </w:r>
    </w:p>
    <w:p w:rsidR="000C4EC0" w:rsidRPr="004B03E1" w:rsidRDefault="000C4EC0" w:rsidP="00FB764E">
      <w:pPr>
        <w:pStyle w:val="Heading3"/>
        <w:numPr>
          <w:ilvl w:val="4"/>
          <w:numId w:val="17"/>
        </w:numPr>
        <w:spacing w:before="0" w:after="180" w:line="240" w:lineRule="auto"/>
        <w:rPr>
          <w:rFonts w:ascii="Arial" w:hAnsi="Arial" w:cs="Arial"/>
          <w:b w:val="0"/>
          <w:szCs w:val="20"/>
          <w:lang w:eastAsia="zh-CN"/>
        </w:rPr>
      </w:pPr>
      <w:r w:rsidRPr="004B03E1">
        <w:rPr>
          <w:rFonts w:ascii="Arial" w:hAnsi="Arial" w:cs="Arial"/>
          <w:b w:val="0"/>
          <w:szCs w:val="20"/>
          <w:lang w:eastAsia="zh-CN"/>
        </w:rPr>
        <w:t>Battery Technology</w:t>
      </w:r>
    </w:p>
    <w:p w:rsidR="000C4EC0" w:rsidRPr="004B03E1" w:rsidRDefault="00806F6B" w:rsidP="00ED765D">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w:t>
      </w:r>
      <w:r w:rsidR="000E37A2">
        <w:rPr>
          <w:rFonts w:ascii="Times New Roman" w:hAnsi="Times New Roman" w:cs="Times New Roman"/>
          <w:sz w:val="20"/>
          <w:szCs w:val="20"/>
          <w:lang w:eastAsia="zh-CN"/>
        </w:rPr>
        <w:t>hough battery technology is considered to be out</w:t>
      </w:r>
      <w:r>
        <w:rPr>
          <w:rFonts w:ascii="Times New Roman" w:hAnsi="Times New Roman" w:cs="Times New Roman"/>
          <w:sz w:val="20"/>
          <w:szCs w:val="20"/>
          <w:lang w:eastAsia="zh-CN"/>
        </w:rPr>
        <w:t>-</w:t>
      </w:r>
      <w:r w:rsidR="000E37A2">
        <w:rPr>
          <w:rFonts w:ascii="Times New Roman" w:hAnsi="Times New Roman" w:cs="Times New Roman"/>
          <w:sz w:val="20"/>
          <w:szCs w:val="20"/>
          <w:lang w:eastAsia="zh-CN"/>
        </w:rPr>
        <w:t>of</w:t>
      </w:r>
      <w:r>
        <w:rPr>
          <w:rFonts w:ascii="Times New Roman" w:hAnsi="Times New Roman" w:cs="Times New Roman"/>
          <w:sz w:val="20"/>
          <w:szCs w:val="20"/>
          <w:lang w:eastAsia="zh-CN"/>
        </w:rPr>
        <w:t>-</w:t>
      </w:r>
      <w:r w:rsidR="000E37A2">
        <w:rPr>
          <w:rFonts w:ascii="Times New Roman" w:hAnsi="Times New Roman" w:cs="Times New Roman"/>
          <w:sz w:val="20"/>
          <w:szCs w:val="20"/>
          <w:lang w:eastAsia="zh-CN"/>
        </w:rPr>
        <w:t xml:space="preserve">scope of </w:t>
      </w:r>
      <w:r>
        <w:rPr>
          <w:rFonts w:ascii="Times New Roman" w:hAnsi="Times New Roman" w:cs="Times New Roman"/>
          <w:sz w:val="20"/>
          <w:szCs w:val="20"/>
          <w:lang w:eastAsia="zh-CN"/>
        </w:rPr>
        <w:t xml:space="preserve">GERAN </w:t>
      </w:r>
      <w:r w:rsidR="000E37A2">
        <w:rPr>
          <w:rFonts w:ascii="Times New Roman" w:hAnsi="Times New Roman" w:cs="Times New Roman"/>
          <w:sz w:val="20"/>
          <w:szCs w:val="20"/>
          <w:lang w:eastAsia="zh-CN"/>
        </w:rPr>
        <w:t>standardisation</w:t>
      </w:r>
      <w:r>
        <w:rPr>
          <w:rFonts w:ascii="Times New Roman" w:hAnsi="Times New Roman" w:cs="Times New Roman"/>
          <w:sz w:val="20"/>
          <w:szCs w:val="20"/>
          <w:lang w:eastAsia="zh-CN"/>
        </w:rPr>
        <w:t>,</w:t>
      </w:r>
      <w:r w:rsidR="000E37A2">
        <w:rPr>
          <w:rFonts w:ascii="Times New Roman" w:hAnsi="Times New Roman" w:cs="Times New Roman"/>
          <w:sz w:val="20"/>
          <w:szCs w:val="20"/>
          <w:lang w:eastAsia="zh-CN"/>
        </w:rPr>
        <w:t xml:space="preserve"> it </w:t>
      </w:r>
      <w:r>
        <w:rPr>
          <w:rFonts w:ascii="Times New Roman" w:hAnsi="Times New Roman" w:cs="Times New Roman"/>
          <w:sz w:val="20"/>
          <w:szCs w:val="20"/>
          <w:lang w:eastAsia="zh-CN"/>
        </w:rPr>
        <w:t xml:space="preserve">still </w:t>
      </w:r>
      <w:r w:rsidR="000E37A2">
        <w:rPr>
          <w:rFonts w:ascii="Times New Roman" w:hAnsi="Times New Roman" w:cs="Times New Roman"/>
          <w:sz w:val="20"/>
          <w:szCs w:val="20"/>
          <w:lang w:eastAsia="zh-CN"/>
        </w:rPr>
        <w:t xml:space="preserve">needs to be considered when new requirements are addressed </w:t>
      </w:r>
      <w:r>
        <w:rPr>
          <w:rFonts w:ascii="Times New Roman" w:hAnsi="Times New Roman" w:cs="Times New Roman"/>
          <w:sz w:val="20"/>
          <w:szCs w:val="20"/>
          <w:lang w:eastAsia="zh-CN"/>
        </w:rPr>
        <w:t xml:space="preserve">as </w:t>
      </w:r>
      <w:r w:rsidR="000E37A2">
        <w:rPr>
          <w:rFonts w:ascii="Times New Roman" w:hAnsi="Times New Roman" w:cs="Times New Roman"/>
          <w:sz w:val="20"/>
          <w:szCs w:val="20"/>
          <w:lang w:eastAsia="zh-CN"/>
        </w:rPr>
        <w:t xml:space="preserve">it </w:t>
      </w:r>
      <w:r w:rsidR="000C4EC0" w:rsidRPr="004B03E1">
        <w:rPr>
          <w:rFonts w:ascii="Times New Roman" w:hAnsi="Times New Roman" w:cs="Times New Roman"/>
          <w:sz w:val="20"/>
          <w:szCs w:val="20"/>
          <w:lang w:eastAsia="zh-CN"/>
        </w:rPr>
        <w:t>is a</w:t>
      </w:r>
      <w:r>
        <w:rPr>
          <w:rFonts w:ascii="Times New Roman" w:hAnsi="Times New Roman" w:cs="Times New Roman"/>
          <w:sz w:val="20"/>
          <w:szCs w:val="20"/>
          <w:lang w:eastAsia="zh-CN"/>
        </w:rPr>
        <w:t xml:space="preserve"> very</w:t>
      </w:r>
      <w:r w:rsidR="000C4EC0" w:rsidRPr="004B03E1">
        <w:rPr>
          <w:rFonts w:ascii="Times New Roman" w:hAnsi="Times New Roman" w:cs="Times New Roman"/>
          <w:sz w:val="20"/>
          <w:szCs w:val="20"/>
          <w:lang w:eastAsia="zh-CN"/>
        </w:rPr>
        <w:t xml:space="preserve"> important factor influencing system design</w:t>
      </w:r>
      <w:r w:rsidR="00190FAE">
        <w:rPr>
          <w:rStyle w:val="FootnoteReference"/>
          <w:rFonts w:ascii="Times New Roman" w:hAnsi="Times New Roman" w:cs="Times New Roman"/>
          <w:szCs w:val="20"/>
          <w:lang w:eastAsia="zh-CN"/>
        </w:rPr>
        <w:footnoteReference w:id="1"/>
      </w:r>
      <w:r w:rsidR="000C4EC0" w:rsidRPr="004B03E1">
        <w:rPr>
          <w:rFonts w:ascii="Times New Roman" w:hAnsi="Times New Roman" w:cs="Times New Roman"/>
          <w:sz w:val="20"/>
          <w:szCs w:val="20"/>
          <w:lang w:eastAsia="zh-CN"/>
        </w:rPr>
        <w:t>.</w:t>
      </w:r>
    </w:p>
    <w:p w:rsidR="000C4EC0" w:rsidRPr="004B03E1" w:rsidRDefault="000C4EC0" w:rsidP="00190EA1">
      <w:pPr>
        <w:pStyle w:val="ListParagraph"/>
        <w:numPr>
          <w:ilvl w:val="0"/>
          <w:numId w:val="14"/>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Today</w:t>
      </w:r>
      <w:r w:rsidR="00806F6B">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most cellular phones use rechargeable (secondary) lithium ion (</w:t>
      </w:r>
      <w:proofErr w:type="spellStart"/>
      <w:r w:rsidRPr="004B03E1">
        <w:rPr>
          <w:rFonts w:ascii="Times New Roman" w:hAnsi="Times New Roman" w:cs="Times New Roman"/>
          <w:sz w:val="20"/>
          <w:szCs w:val="20"/>
          <w:lang w:eastAsia="zh-CN"/>
        </w:rPr>
        <w:t>LiIon</w:t>
      </w:r>
      <w:proofErr w:type="spellEnd"/>
      <w:r w:rsidRPr="004B03E1">
        <w:rPr>
          <w:rFonts w:ascii="Times New Roman" w:hAnsi="Times New Roman" w:cs="Times New Roman"/>
          <w:sz w:val="20"/>
          <w:szCs w:val="20"/>
          <w:lang w:eastAsia="zh-CN"/>
        </w:rPr>
        <w:t xml:space="preserve">) cells.  This is acceptable for portable, personal devices which can be recharged </w:t>
      </w:r>
      <w:r w:rsidR="00A66249">
        <w:rPr>
          <w:rFonts w:ascii="Times New Roman" w:hAnsi="Times New Roman" w:cs="Times New Roman"/>
          <w:sz w:val="20"/>
          <w:szCs w:val="20"/>
          <w:lang w:eastAsia="zh-CN"/>
        </w:rPr>
        <w:t>periodically</w:t>
      </w:r>
      <w:r w:rsidRPr="004B03E1">
        <w:rPr>
          <w:rFonts w:ascii="Times New Roman" w:hAnsi="Times New Roman" w:cs="Times New Roman"/>
          <w:sz w:val="20"/>
          <w:szCs w:val="20"/>
          <w:lang w:eastAsia="zh-CN"/>
        </w:rPr>
        <w:t xml:space="preserve"> </w:t>
      </w:r>
      <w:r w:rsidR="00806F6B">
        <w:rPr>
          <w:rFonts w:ascii="Times New Roman" w:hAnsi="Times New Roman" w:cs="Times New Roman"/>
          <w:sz w:val="20"/>
          <w:szCs w:val="20"/>
          <w:lang w:eastAsia="zh-CN"/>
        </w:rPr>
        <w:t>as required</w:t>
      </w:r>
      <w:r w:rsidRPr="004B03E1">
        <w:rPr>
          <w:rFonts w:ascii="Times New Roman" w:hAnsi="Times New Roman" w:cs="Times New Roman"/>
          <w:sz w:val="20"/>
          <w:szCs w:val="20"/>
          <w:lang w:eastAsia="zh-CN"/>
        </w:rPr>
        <w:t>.  Though lithium secondary cells have quite high energy density and can support high discharge current</w:t>
      </w:r>
      <w:r w:rsidR="00806F6B">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they self-discharge in days or months and are unsuitable for very long</w:t>
      </w:r>
      <w:r w:rsidR="00806F6B">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lived devices.  Therefore</w:t>
      </w:r>
      <w:r w:rsidR="00806F6B">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primary battery systems need to be used for many cellular </w:t>
      </w:r>
      <w:proofErr w:type="spellStart"/>
      <w:r w:rsidRPr="004B03E1">
        <w:rPr>
          <w:rFonts w:ascii="Times New Roman" w:hAnsi="Times New Roman" w:cs="Times New Roman"/>
          <w:sz w:val="20"/>
          <w:szCs w:val="20"/>
          <w:lang w:eastAsia="zh-CN"/>
        </w:rPr>
        <w:t>IoT</w:t>
      </w:r>
      <w:proofErr w:type="spellEnd"/>
      <w:r w:rsidRPr="004B03E1">
        <w:rPr>
          <w:rFonts w:ascii="Times New Roman" w:hAnsi="Times New Roman" w:cs="Times New Roman"/>
          <w:sz w:val="20"/>
          <w:szCs w:val="20"/>
          <w:lang w:eastAsia="zh-CN"/>
        </w:rPr>
        <w:t xml:space="preserve"> applications.</w:t>
      </w:r>
    </w:p>
    <w:p w:rsidR="000C4EC0" w:rsidRPr="004B03E1" w:rsidRDefault="000C4EC0" w:rsidP="00190EA1">
      <w:pPr>
        <w:pStyle w:val="ListParagraph"/>
        <w:numPr>
          <w:ilvl w:val="0"/>
          <w:numId w:val="14"/>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For critical long-life applications such as meter reading, Lithium Thionyl Chloride (LTC) primary cells have been developed.  These have high energy density and low self-discharge rates, and can operate at very low temperature.  Cells in quite small form factors have capacity in excess of the target 5 Wh.  However</w:t>
      </w:r>
      <w:r w:rsidR="0062624F">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in order to maximise their operating life</w:t>
      </w:r>
      <w:r w:rsidR="0062624F">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it is important to minimise peak pulse current.</w:t>
      </w:r>
    </w:p>
    <w:p w:rsidR="000C4EC0" w:rsidRDefault="000C4EC0" w:rsidP="00190EA1">
      <w:pPr>
        <w:pStyle w:val="ListParagraph"/>
        <w:numPr>
          <w:ilvl w:val="0"/>
          <w:numId w:val="14"/>
        </w:numPr>
        <w:spacing w:after="18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Other battery systems</w:t>
      </w:r>
      <w:r w:rsidR="0062624F">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such as Lithium Manganese Dioxide or Alkaline Manganese</w:t>
      </w:r>
      <w:r w:rsidR="0062624F">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can also be considered for non-critical consumer applications.  These generally have lower energy density</w:t>
      </w:r>
      <w:r w:rsidR="0062624F">
        <w:rPr>
          <w:rFonts w:ascii="Times New Roman" w:hAnsi="Times New Roman" w:cs="Times New Roman"/>
          <w:sz w:val="20"/>
          <w:szCs w:val="20"/>
          <w:lang w:eastAsia="zh-CN"/>
        </w:rPr>
        <w:t xml:space="preserve">, </w:t>
      </w:r>
      <w:r w:rsidRPr="004B03E1">
        <w:rPr>
          <w:rFonts w:ascii="Times New Roman" w:hAnsi="Times New Roman" w:cs="Times New Roman"/>
          <w:sz w:val="20"/>
          <w:szCs w:val="20"/>
          <w:lang w:eastAsia="zh-CN"/>
        </w:rPr>
        <w:t>poorer peak</w:t>
      </w:r>
      <w:r w:rsidR="0062624F">
        <w:rPr>
          <w:rFonts w:ascii="Times New Roman" w:hAnsi="Times New Roman" w:cs="Times New Roman"/>
          <w:sz w:val="20"/>
          <w:szCs w:val="20"/>
          <w:lang w:eastAsia="zh-CN"/>
        </w:rPr>
        <w:t xml:space="preserve"> </w:t>
      </w:r>
      <w:r w:rsidRPr="004B03E1">
        <w:rPr>
          <w:rFonts w:ascii="Times New Roman" w:hAnsi="Times New Roman" w:cs="Times New Roman"/>
          <w:sz w:val="20"/>
          <w:szCs w:val="20"/>
          <w:lang w:eastAsia="zh-CN"/>
        </w:rPr>
        <w:t xml:space="preserve">current </w:t>
      </w:r>
      <w:r w:rsidR="0062624F">
        <w:rPr>
          <w:rFonts w:ascii="Times New Roman" w:hAnsi="Times New Roman" w:cs="Times New Roman"/>
          <w:sz w:val="20"/>
          <w:szCs w:val="20"/>
          <w:lang w:eastAsia="zh-CN"/>
        </w:rPr>
        <w:t xml:space="preserve">performance, </w:t>
      </w:r>
      <w:r w:rsidRPr="004B03E1">
        <w:rPr>
          <w:rFonts w:ascii="Times New Roman" w:hAnsi="Times New Roman" w:cs="Times New Roman"/>
          <w:sz w:val="20"/>
          <w:szCs w:val="20"/>
          <w:lang w:eastAsia="zh-CN"/>
        </w:rPr>
        <w:t xml:space="preserve">and </w:t>
      </w:r>
      <w:r w:rsidR="0062624F">
        <w:rPr>
          <w:rFonts w:ascii="Times New Roman" w:hAnsi="Times New Roman" w:cs="Times New Roman"/>
          <w:sz w:val="20"/>
          <w:szCs w:val="20"/>
          <w:lang w:eastAsia="zh-CN"/>
        </w:rPr>
        <w:t xml:space="preserve">degraded </w:t>
      </w:r>
      <w:r w:rsidRPr="004B03E1">
        <w:rPr>
          <w:rFonts w:ascii="Times New Roman" w:hAnsi="Times New Roman" w:cs="Times New Roman"/>
          <w:sz w:val="20"/>
          <w:szCs w:val="20"/>
          <w:lang w:eastAsia="zh-CN"/>
        </w:rPr>
        <w:t>low</w:t>
      </w:r>
      <w:r w:rsidR="0062624F">
        <w:rPr>
          <w:rFonts w:ascii="Times New Roman" w:hAnsi="Times New Roman" w:cs="Times New Roman"/>
          <w:sz w:val="20"/>
          <w:szCs w:val="20"/>
          <w:lang w:eastAsia="zh-CN"/>
        </w:rPr>
        <w:t xml:space="preserve"> </w:t>
      </w:r>
      <w:r w:rsidRPr="004B03E1">
        <w:rPr>
          <w:rFonts w:ascii="Times New Roman" w:hAnsi="Times New Roman" w:cs="Times New Roman"/>
          <w:sz w:val="20"/>
          <w:szCs w:val="20"/>
          <w:lang w:eastAsia="zh-CN"/>
        </w:rPr>
        <w:t>temperature performance</w:t>
      </w:r>
      <w:r w:rsidR="00A66249">
        <w:rPr>
          <w:rFonts w:ascii="Times New Roman" w:hAnsi="Times New Roman" w:cs="Times New Roman"/>
          <w:sz w:val="20"/>
          <w:szCs w:val="20"/>
          <w:lang w:eastAsia="zh-CN"/>
        </w:rPr>
        <w:t xml:space="preserve"> compared to LTC cells</w:t>
      </w:r>
      <w:r w:rsidRPr="004B03E1">
        <w:rPr>
          <w:rFonts w:ascii="Times New Roman" w:hAnsi="Times New Roman" w:cs="Times New Roman"/>
          <w:sz w:val="20"/>
          <w:szCs w:val="20"/>
          <w:lang w:eastAsia="zh-CN"/>
        </w:rPr>
        <w:t>.</w:t>
      </w:r>
    </w:p>
    <w:p w:rsidR="000E37A2" w:rsidRPr="004B03E1" w:rsidRDefault="000E37A2" w:rsidP="00190EA1">
      <w:pPr>
        <w:pStyle w:val="ListParagraph"/>
        <w:numPr>
          <w:ilvl w:val="0"/>
          <w:numId w:val="14"/>
        </w:numPr>
        <w:spacing w:after="180" w:line="240" w:lineRule="auto"/>
        <w:ind w:left="714" w:hanging="35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In general</w:t>
      </w:r>
      <w:r w:rsidR="0062624F">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battery technology advances rather </w:t>
      </w:r>
      <w:r w:rsidR="0062624F">
        <w:rPr>
          <w:rFonts w:ascii="Times New Roman" w:hAnsi="Times New Roman" w:cs="Times New Roman"/>
          <w:sz w:val="20"/>
          <w:szCs w:val="20"/>
          <w:lang w:eastAsia="zh-CN"/>
        </w:rPr>
        <w:t xml:space="preserve">slowly </w:t>
      </w:r>
      <w:r>
        <w:rPr>
          <w:rFonts w:ascii="Times New Roman" w:hAnsi="Times New Roman" w:cs="Times New Roman"/>
          <w:sz w:val="20"/>
          <w:szCs w:val="20"/>
          <w:lang w:eastAsia="zh-CN"/>
        </w:rPr>
        <w:t>compared</w:t>
      </w:r>
      <w:r w:rsidR="0062624F">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for example</w:t>
      </w:r>
      <w:r w:rsidR="0062624F">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with silicon implementation</w:t>
      </w:r>
      <w:r w:rsidR="0062624F">
        <w:rPr>
          <w:rFonts w:ascii="Times New Roman" w:hAnsi="Times New Roman" w:cs="Times New Roman"/>
          <w:sz w:val="20"/>
          <w:szCs w:val="20"/>
          <w:lang w:eastAsia="zh-CN"/>
        </w:rPr>
        <w:t xml:space="preserve"> technology</w:t>
      </w:r>
      <w:r>
        <w:rPr>
          <w:rFonts w:ascii="Times New Roman" w:hAnsi="Times New Roman" w:cs="Times New Roman"/>
          <w:sz w:val="20"/>
          <w:szCs w:val="20"/>
          <w:lang w:eastAsia="zh-CN"/>
        </w:rPr>
        <w:t xml:space="preserve">.  For </w:t>
      </w:r>
      <w:r w:rsidR="002F62BA">
        <w:rPr>
          <w:rFonts w:ascii="Times New Roman" w:hAnsi="Times New Roman" w:cs="Times New Roman"/>
          <w:sz w:val="20"/>
          <w:szCs w:val="20"/>
          <w:lang w:eastAsia="zh-CN"/>
        </w:rPr>
        <w:t>conventional</w:t>
      </w:r>
      <w:r>
        <w:rPr>
          <w:rFonts w:ascii="Times New Roman" w:hAnsi="Times New Roman" w:cs="Times New Roman"/>
          <w:sz w:val="20"/>
          <w:szCs w:val="20"/>
          <w:lang w:eastAsia="zh-CN"/>
        </w:rPr>
        <w:t xml:space="preserve"> cellular systems</w:t>
      </w:r>
      <w:r w:rsidR="002F62BA">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this has </w:t>
      </w:r>
      <w:r w:rsidR="002F62BA">
        <w:rPr>
          <w:rFonts w:ascii="Times New Roman" w:hAnsi="Times New Roman" w:cs="Times New Roman"/>
          <w:sz w:val="20"/>
          <w:szCs w:val="20"/>
          <w:lang w:eastAsia="zh-CN"/>
        </w:rPr>
        <w:t>been a manageable</w:t>
      </w:r>
      <w:r>
        <w:rPr>
          <w:rFonts w:ascii="Times New Roman" w:hAnsi="Times New Roman" w:cs="Times New Roman"/>
          <w:sz w:val="20"/>
          <w:szCs w:val="20"/>
          <w:lang w:eastAsia="zh-CN"/>
        </w:rPr>
        <w:t xml:space="preserve"> issue, first</w:t>
      </w:r>
      <w:r w:rsidR="002F62BA">
        <w:rPr>
          <w:rFonts w:ascii="Times New Roman" w:hAnsi="Times New Roman" w:cs="Times New Roman"/>
          <w:sz w:val="20"/>
          <w:szCs w:val="20"/>
          <w:lang w:eastAsia="zh-CN"/>
        </w:rPr>
        <w:t>ly</w:t>
      </w:r>
      <w:r>
        <w:rPr>
          <w:rFonts w:ascii="Times New Roman" w:hAnsi="Times New Roman" w:cs="Times New Roman"/>
          <w:sz w:val="20"/>
          <w:szCs w:val="20"/>
          <w:lang w:eastAsia="zh-CN"/>
        </w:rPr>
        <w:t xml:space="preserve"> because users accept re-charging</w:t>
      </w:r>
      <w:r w:rsidR="002F62BA">
        <w:rPr>
          <w:rFonts w:ascii="Times New Roman" w:hAnsi="Times New Roman" w:cs="Times New Roman"/>
          <w:sz w:val="20"/>
          <w:szCs w:val="20"/>
          <w:lang w:eastAsia="zh-CN"/>
        </w:rPr>
        <w:t>, and</w:t>
      </w:r>
      <w:r>
        <w:rPr>
          <w:rFonts w:ascii="Times New Roman" w:hAnsi="Times New Roman" w:cs="Times New Roman"/>
          <w:sz w:val="20"/>
          <w:szCs w:val="20"/>
          <w:lang w:eastAsia="zh-CN"/>
        </w:rPr>
        <w:t xml:space="preserve"> second</w:t>
      </w:r>
      <w:r w:rsidR="002F62BA">
        <w:rPr>
          <w:rFonts w:ascii="Times New Roman" w:hAnsi="Times New Roman" w:cs="Times New Roman"/>
          <w:sz w:val="20"/>
          <w:szCs w:val="20"/>
          <w:lang w:eastAsia="zh-CN"/>
        </w:rPr>
        <w:t>ly</w:t>
      </w:r>
      <w:r>
        <w:rPr>
          <w:rFonts w:ascii="Times New Roman" w:hAnsi="Times New Roman" w:cs="Times New Roman"/>
          <w:sz w:val="20"/>
          <w:szCs w:val="20"/>
          <w:lang w:eastAsia="zh-CN"/>
        </w:rPr>
        <w:t xml:space="preserve"> because of the relatively rapid churn of terminals as users upgrade.  </w:t>
      </w:r>
      <w:r w:rsidR="002F62BA">
        <w:rPr>
          <w:rFonts w:ascii="Times New Roman" w:hAnsi="Times New Roman" w:cs="Times New Roman"/>
          <w:sz w:val="20"/>
          <w:szCs w:val="20"/>
          <w:lang w:eastAsia="zh-CN"/>
        </w:rPr>
        <w:t>However, f</w:t>
      </w:r>
      <w:r>
        <w:rPr>
          <w:rFonts w:ascii="Times New Roman" w:hAnsi="Times New Roman" w:cs="Times New Roman"/>
          <w:sz w:val="20"/>
          <w:szCs w:val="20"/>
          <w:lang w:eastAsia="zh-CN"/>
        </w:rPr>
        <w:t>or a system that is intended to be installed and left for 10 years</w:t>
      </w:r>
      <w:r w:rsidR="002F62BA">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it is important to consider any potential limitations imposed by current </w:t>
      </w:r>
      <w:r w:rsidR="002F62BA">
        <w:rPr>
          <w:rFonts w:ascii="Times New Roman" w:hAnsi="Times New Roman" w:cs="Times New Roman"/>
          <w:sz w:val="20"/>
          <w:szCs w:val="20"/>
          <w:lang w:eastAsia="zh-CN"/>
        </w:rPr>
        <w:t xml:space="preserve">battery </w:t>
      </w:r>
      <w:r>
        <w:rPr>
          <w:rFonts w:ascii="Times New Roman" w:hAnsi="Times New Roman" w:cs="Times New Roman"/>
          <w:sz w:val="20"/>
          <w:szCs w:val="20"/>
          <w:lang w:eastAsia="zh-CN"/>
        </w:rPr>
        <w:t>technology that may be in the field for many years.</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 xml:space="preserve">Conventional GSM has a peak output power from the </w:t>
      </w:r>
      <w:r w:rsidR="000157E3">
        <w:rPr>
          <w:rFonts w:ascii="Times New Roman" w:hAnsi="Times New Roman" w:cs="Times New Roman"/>
          <w:sz w:val="20"/>
          <w:szCs w:val="20"/>
          <w:lang w:eastAsia="zh-CN"/>
        </w:rPr>
        <w:t>terminal</w:t>
      </w:r>
      <w:r w:rsidRPr="004B03E1">
        <w:rPr>
          <w:rFonts w:ascii="Times New Roman" w:hAnsi="Times New Roman" w:cs="Times New Roman"/>
          <w:sz w:val="20"/>
          <w:szCs w:val="20"/>
          <w:lang w:eastAsia="zh-CN"/>
        </w:rPr>
        <w:t xml:space="preserve"> of 2 W (33 </w:t>
      </w:r>
      <w:proofErr w:type="spellStart"/>
      <w:r w:rsidRPr="004B03E1">
        <w:rPr>
          <w:rFonts w:ascii="Times New Roman" w:hAnsi="Times New Roman" w:cs="Times New Roman"/>
          <w:sz w:val="20"/>
          <w:szCs w:val="20"/>
          <w:lang w:eastAsia="zh-CN"/>
        </w:rPr>
        <w:t>dBm</w:t>
      </w:r>
      <w:proofErr w:type="spellEnd"/>
      <w:r w:rsidRPr="004B03E1">
        <w:rPr>
          <w:rFonts w:ascii="Times New Roman" w:hAnsi="Times New Roman" w:cs="Times New Roman"/>
          <w:sz w:val="20"/>
          <w:szCs w:val="20"/>
          <w:lang w:eastAsia="zh-CN"/>
        </w:rPr>
        <w:t xml:space="preserve">) in bands below 1 GHz.  A typical device delivering 2 W requires a peak current from a nominally 3 V battery of 1.5 A.  </w:t>
      </w:r>
      <w:r w:rsidR="002F62BA">
        <w:rPr>
          <w:rFonts w:ascii="Times New Roman" w:hAnsi="Times New Roman" w:cs="Times New Roman"/>
          <w:sz w:val="20"/>
          <w:szCs w:val="20"/>
          <w:lang w:eastAsia="zh-CN"/>
        </w:rPr>
        <w:t xml:space="preserve">Rechargeable </w:t>
      </w:r>
      <w:proofErr w:type="spellStart"/>
      <w:r w:rsidRPr="004B03E1">
        <w:rPr>
          <w:rFonts w:ascii="Times New Roman" w:hAnsi="Times New Roman" w:cs="Times New Roman"/>
          <w:sz w:val="20"/>
          <w:szCs w:val="20"/>
          <w:lang w:eastAsia="zh-CN"/>
        </w:rPr>
        <w:t>LiIon</w:t>
      </w:r>
      <w:proofErr w:type="spellEnd"/>
      <w:r w:rsidRPr="004B03E1">
        <w:rPr>
          <w:rFonts w:ascii="Times New Roman" w:hAnsi="Times New Roman" w:cs="Times New Roman"/>
          <w:sz w:val="20"/>
          <w:szCs w:val="20"/>
          <w:lang w:eastAsia="zh-CN"/>
        </w:rPr>
        <w:t xml:space="preserve"> cells can easily cope with this level of current, particularly as in their normal application the user accepts regular charging.  </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By contrast</w:t>
      </w:r>
      <w:r w:rsidR="00D42065" w:rsidRPr="004B03E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LTC primary cells</w:t>
      </w:r>
      <w:r w:rsidR="002F62BA">
        <w:rPr>
          <w:rFonts w:ascii="Times New Roman" w:hAnsi="Times New Roman" w:cs="Times New Roman"/>
          <w:sz w:val="20"/>
          <w:szCs w:val="20"/>
          <w:lang w:eastAsia="zh-CN"/>
        </w:rPr>
        <w:t>, as</w:t>
      </w:r>
      <w:r w:rsidRPr="004B03E1">
        <w:rPr>
          <w:rFonts w:ascii="Times New Roman" w:hAnsi="Times New Roman" w:cs="Times New Roman"/>
          <w:sz w:val="20"/>
          <w:szCs w:val="20"/>
          <w:lang w:eastAsia="zh-CN"/>
        </w:rPr>
        <w:t xml:space="preserve"> usually specified for metering applications </w:t>
      </w:r>
      <w:r w:rsidR="002F62BA">
        <w:rPr>
          <w:rFonts w:ascii="Times New Roman" w:hAnsi="Times New Roman" w:cs="Times New Roman"/>
          <w:sz w:val="20"/>
          <w:szCs w:val="20"/>
          <w:lang w:eastAsia="zh-CN"/>
        </w:rPr>
        <w:t>and</w:t>
      </w:r>
      <w:r w:rsidRPr="004B03E1">
        <w:rPr>
          <w:rFonts w:ascii="Times New Roman" w:hAnsi="Times New Roman" w:cs="Times New Roman"/>
          <w:sz w:val="20"/>
          <w:szCs w:val="20"/>
          <w:lang w:eastAsia="zh-CN"/>
        </w:rPr>
        <w:t xml:space="preserve"> which may have a nominal energy capacity of 16 or 32 </w:t>
      </w:r>
      <w:proofErr w:type="spellStart"/>
      <w:r w:rsidRPr="004B03E1">
        <w:rPr>
          <w:rFonts w:ascii="Times New Roman" w:hAnsi="Times New Roman" w:cs="Times New Roman"/>
          <w:sz w:val="20"/>
          <w:szCs w:val="20"/>
          <w:lang w:eastAsia="zh-CN"/>
        </w:rPr>
        <w:t>Wh</w:t>
      </w:r>
      <w:proofErr w:type="spellEnd"/>
      <w:r w:rsidRPr="004B03E1">
        <w:rPr>
          <w:rFonts w:ascii="Times New Roman" w:hAnsi="Times New Roman" w:cs="Times New Roman"/>
          <w:sz w:val="20"/>
          <w:szCs w:val="20"/>
          <w:lang w:eastAsia="zh-CN"/>
        </w:rPr>
        <w:t xml:space="preserve">, are typically limited </w:t>
      </w:r>
      <w:r w:rsidR="002F62BA">
        <w:rPr>
          <w:rFonts w:ascii="Times New Roman" w:hAnsi="Times New Roman" w:cs="Times New Roman"/>
          <w:sz w:val="20"/>
          <w:szCs w:val="20"/>
          <w:lang w:eastAsia="zh-CN"/>
        </w:rPr>
        <w:t>to</w:t>
      </w:r>
      <w:r w:rsidRPr="004B03E1">
        <w:rPr>
          <w:rFonts w:ascii="Times New Roman" w:hAnsi="Times New Roman" w:cs="Times New Roman"/>
          <w:sz w:val="20"/>
          <w:szCs w:val="20"/>
          <w:lang w:eastAsia="zh-CN"/>
        </w:rPr>
        <w:t xml:space="preserve"> peak discharge current</w:t>
      </w:r>
      <w:r w:rsidR="002F62BA">
        <w:rPr>
          <w:rFonts w:ascii="Times New Roman" w:hAnsi="Times New Roman" w:cs="Times New Roman"/>
          <w:sz w:val="20"/>
          <w:szCs w:val="20"/>
          <w:lang w:eastAsia="zh-CN"/>
        </w:rPr>
        <w:t>s</w:t>
      </w:r>
      <w:r w:rsidRPr="004B03E1">
        <w:rPr>
          <w:rFonts w:ascii="Times New Roman" w:hAnsi="Times New Roman" w:cs="Times New Roman"/>
          <w:sz w:val="20"/>
          <w:szCs w:val="20"/>
          <w:lang w:eastAsia="zh-CN"/>
        </w:rPr>
        <w:t xml:space="preserve"> </w:t>
      </w:r>
      <w:r w:rsidR="002F62BA">
        <w:rPr>
          <w:rFonts w:ascii="Times New Roman" w:hAnsi="Times New Roman" w:cs="Times New Roman"/>
          <w:sz w:val="20"/>
          <w:szCs w:val="20"/>
          <w:lang w:eastAsia="zh-CN"/>
        </w:rPr>
        <w:t>of</w:t>
      </w:r>
      <w:r w:rsidRPr="004B03E1">
        <w:rPr>
          <w:rFonts w:ascii="Times New Roman" w:hAnsi="Times New Roman" w:cs="Times New Roman"/>
          <w:sz w:val="20"/>
          <w:szCs w:val="20"/>
          <w:lang w:eastAsia="zh-CN"/>
        </w:rPr>
        <w:t xml:space="preserve"> 100 </w:t>
      </w:r>
      <w:r w:rsidR="002F62BA">
        <w:rPr>
          <w:rFonts w:ascii="Times New Roman" w:hAnsi="Times New Roman" w:cs="Times New Roman"/>
          <w:sz w:val="20"/>
          <w:szCs w:val="20"/>
          <w:lang w:eastAsia="zh-CN"/>
        </w:rPr>
        <w:t>to</w:t>
      </w:r>
      <w:r w:rsidRPr="004B03E1">
        <w:rPr>
          <w:rFonts w:ascii="Times New Roman" w:hAnsi="Times New Roman" w:cs="Times New Roman"/>
          <w:sz w:val="20"/>
          <w:szCs w:val="20"/>
          <w:lang w:eastAsia="zh-CN"/>
        </w:rPr>
        <w:t xml:space="preserve"> 200 mA</w:t>
      </w:r>
      <w:r w:rsidR="002F62BA">
        <w:rPr>
          <w:rFonts w:ascii="Times New Roman" w:hAnsi="Times New Roman" w:cs="Times New Roman"/>
          <w:sz w:val="20"/>
          <w:szCs w:val="20"/>
          <w:lang w:eastAsia="zh-CN"/>
        </w:rPr>
        <w:t>, otherwise there is</w:t>
      </w:r>
      <w:r w:rsidRPr="004B03E1">
        <w:rPr>
          <w:rFonts w:ascii="Times New Roman" w:hAnsi="Times New Roman" w:cs="Times New Roman"/>
          <w:sz w:val="20"/>
          <w:szCs w:val="20"/>
          <w:lang w:eastAsia="zh-CN"/>
        </w:rPr>
        <w:t xml:space="preserve"> quite severe capacity reduction.  Smaller batteries in more consumer-oriented form factors are </w:t>
      </w:r>
      <w:r w:rsidR="002F62BA">
        <w:rPr>
          <w:rFonts w:ascii="Times New Roman" w:hAnsi="Times New Roman" w:cs="Times New Roman"/>
          <w:sz w:val="20"/>
          <w:szCs w:val="20"/>
          <w:lang w:eastAsia="zh-CN"/>
        </w:rPr>
        <w:t xml:space="preserve">even </w:t>
      </w:r>
      <w:r w:rsidRPr="004B03E1">
        <w:rPr>
          <w:rFonts w:ascii="Times New Roman" w:hAnsi="Times New Roman" w:cs="Times New Roman"/>
          <w:sz w:val="20"/>
          <w:szCs w:val="20"/>
          <w:lang w:eastAsia="zh-CN"/>
        </w:rPr>
        <w:t>more limited.</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Primary batteries can be supplemented by super-capacitors to mitigate the effects of high pulse currents.  However, the more the peak battery current is reduced</w:t>
      </w:r>
      <w:r w:rsidR="0055151D">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the lower the efficiency of the battery/capacitor </w:t>
      </w:r>
      <w:r w:rsidR="005C0F17" w:rsidRPr="004B03E1">
        <w:rPr>
          <w:rFonts w:ascii="Times New Roman" w:hAnsi="Times New Roman" w:cs="Times New Roman"/>
          <w:sz w:val="20"/>
          <w:szCs w:val="20"/>
          <w:lang w:eastAsia="zh-CN"/>
        </w:rPr>
        <w:t>system</w:t>
      </w:r>
      <w:r w:rsidR="0055151D">
        <w:rPr>
          <w:rFonts w:ascii="Times New Roman" w:hAnsi="Times New Roman" w:cs="Times New Roman"/>
          <w:sz w:val="20"/>
          <w:szCs w:val="20"/>
          <w:lang w:eastAsia="zh-CN"/>
        </w:rPr>
        <w:t xml:space="preserve">. </w:t>
      </w:r>
      <w:r w:rsidR="00A66249">
        <w:rPr>
          <w:rFonts w:ascii="Times New Roman" w:hAnsi="Times New Roman" w:cs="Times New Roman"/>
          <w:sz w:val="20"/>
          <w:szCs w:val="20"/>
          <w:lang w:eastAsia="zh-CN"/>
        </w:rPr>
        <w:t xml:space="preserve"> </w:t>
      </w:r>
      <w:r w:rsidR="0055151D">
        <w:rPr>
          <w:rFonts w:ascii="Times New Roman" w:hAnsi="Times New Roman" w:cs="Times New Roman"/>
          <w:sz w:val="20"/>
          <w:szCs w:val="20"/>
          <w:lang w:eastAsia="zh-CN"/>
        </w:rPr>
        <w:t xml:space="preserve">Furthermore, </w:t>
      </w:r>
      <w:r w:rsidRPr="004B03E1">
        <w:rPr>
          <w:rFonts w:ascii="Times New Roman" w:hAnsi="Times New Roman" w:cs="Times New Roman"/>
          <w:sz w:val="20"/>
          <w:szCs w:val="20"/>
          <w:lang w:eastAsia="zh-CN"/>
        </w:rPr>
        <w:t>super-capacitor leakage current can also be comparable to the standby leakage current of the entire radio modem.  These issues can</w:t>
      </w:r>
      <w:r w:rsidR="0055151D">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to some extent</w:t>
      </w:r>
      <w:r w:rsidR="0055151D">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be mitigated by more complex charge management systems</w:t>
      </w:r>
      <w:r w:rsidR="0055151D">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but these in turn increase cost and introduce their own operational limitations.  </w:t>
      </w:r>
      <w:r w:rsidR="0055151D">
        <w:rPr>
          <w:rFonts w:ascii="Times New Roman" w:hAnsi="Times New Roman" w:cs="Times New Roman"/>
          <w:sz w:val="20"/>
          <w:szCs w:val="20"/>
          <w:lang w:eastAsia="zh-CN"/>
        </w:rPr>
        <w:t>Therefore, w</w:t>
      </w:r>
      <w:r w:rsidRPr="004B03E1">
        <w:rPr>
          <w:rFonts w:ascii="Times New Roman" w:hAnsi="Times New Roman" w:cs="Times New Roman"/>
          <w:sz w:val="20"/>
          <w:szCs w:val="20"/>
          <w:lang w:eastAsia="zh-CN"/>
        </w:rPr>
        <w:t>hilst super-capacitors can play a helpful role in battery management</w:t>
      </w:r>
      <w:r w:rsidR="0055151D">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they essentially do not remove the need to minimise peak current.</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lastRenderedPageBreak/>
        <w:t>For this reason</w:t>
      </w:r>
      <w:r w:rsidR="00F63682">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it is desirable to achieve good coverage performance with reduced UE transmit power </w:t>
      </w:r>
      <w:r w:rsidR="00C90922">
        <w:rPr>
          <w:rFonts w:ascii="Times New Roman" w:hAnsi="Times New Roman" w:cs="Times New Roman"/>
          <w:sz w:val="20"/>
          <w:szCs w:val="20"/>
          <w:lang w:eastAsia="zh-CN"/>
        </w:rPr>
        <w:t>relative to legacy GSM. A</w:t>
      </w:r>
      <w:r w:rsidRPr="004B03E1">
        <w:rPr>
          <w:rFonts w:ascii="Times New Roman" w:hAnsi="Times New Roman" w:cs="Times New Roman"/>
          <w:sz w:val="20"/>
          <w:szCs w:val="20"/>
          <w:lang w:eastAsia="zh-CN"/>
        </w:rPr>
        <w:t xml:space="preserve"> reasonable nominal target is 23 </w:t>
      </w:r>
      <w:proofErr w:type="spellStart"/>
      <w:r w:rsidRPr="004B03E1">
        <w:rPr>
          <w:rFonts w:ascii="Times New Roman" w:hAnsi="Times New Roman" w:cs="Times New Roman"/>
          <w:sz w:val="20"/>
          <w:szCs w:val="20"/>
          <w:lang w:eastAsia="zh-CN"/>
        </w:rPr>
        <w:t>dBm</w:t>
      </w:r>
      <w:proofErr w:type="spellEnd"/>
      <w:r w:rsidRPr="004B03E1">
        <w:rPr>
          <w:rFonts w:ascii="Times New Roman" w:hAnsi="Times New Roman" w:cs="Times New Roman"/>
          <w:sz w:val="20"/>
          <w:szCs w:val="20"/>
          <w:lang w:eastAsia="zh-CN"/>
        </w:rPr>
        <w:t xml:space="preserve"> (200 </w:t>
      </w:r>
      <w:proofErr w:type="spellStart"/>
      <w:r w:rsidRPr="004B03E1">
        <w:rPr>
          <w:rFonts w:ascii="Times New Roman" w:hAnsi="Times New Roman" w:cs="Times New Roman"/>
          <w:sz w:val="20"/>
          <w:szCs w:val="20"/>
          <w:lang w:eastAsia="zh-CN"/>
        </w:rPr>
        <w:t>mW</w:t>
      </w:r>
      <w:proofErr w:type="spellEnd"/>
      <w:r w:rsidRPr="004B03E1">
        <w:rPr>
          <w:rFonts w:ascii="Times New Roman" w:hAnsi="Times New Roman" w:cs="Times New Roman"/>
          <w:sz w:val="20"/>
          <w:szCs w:val="20"/>
          <w:lang w:eastAsia="zh-CN"/>
        </w:rPr>
        <w:t>)</w:t>
      </w:r>
      <w:r w:rsidR="00F63682">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which corresponds to the </w:t>
      </w:r>
      <w:r w:rsidR="002870C3" w:rsidRPr="004B03E1">
        <w:rPr>
          <w:rFonts w:ascii="Times New Roman" w:hAnsi="Times New Roman" w:cs="Times New Roman"/>
          <w:sz w:val="20"/>
          <w:szCs w:val="20"/>
          <w:lang w:eastAsia="zh-CN"/>
        </w:rPr>
        <w:t>maximum</w:t>
      </w:r>
      <w:r w:rsidR="00457D79">
        <w:rPr>
          <w:rFonts w:ascii="Times New Roman" w:hAnsi="Times New Roman" w:cs="Times New Roman"/>
          <w:sz w:val="20"/>
          <w:szCs w:val="20"/>
          <w:lang w:eastAsia="zh-CN"/>
        </w:rPr>
        <w:t xml:space="preserve"> </w:t>
      </w:r>
      <w:r w:rsidR="002870C3" w:rsidRPr="004B03E1">
        <w:rPr>
          <w:rFonts w:ascii="Times New Roman" w:hAnsi="Times New Roman" w:cs="Times New Roman"/>
          <w:sz w:val="20"/>
          <w:szCs w:val="20"/>
          <w:lang w:eastAsia="zh-CN"/>
        </w:rPr>
        <w:t xml:space="preserve"> power level</w:t>
      </w:r>
      <w:r w:rsidRPr="004B03E1">
        <w:rPr>
          <w:rFonts w:ascii="Times New Roman" w:hAnsi="Times New Roman" w:cs="Times New Roman"/>
          <w:sz w:val="20"/>
          <w:szCs w:val="20"/>
          <w:lang w:eastAsia="zh-CN"/>
        </w:rPr>
        <w:t xml:space="preserve"> adopted for 3G </w:t>
      </w:r>
      <w:r w:rsidR="00C035CA" w:rsidRPr="004B03E1">
        <w:rPr>
          <w:rFonts w:ascii="Times New Roman" w:hAnsi="Times New Roman" w:cs="Times New Roman"/>
          <w:sz w:val="20"/>
          <w:szCs w:val="20"/>
          <w:lang w:eastAsia="zh-CN"/>
        </w:rPr>
        <w:t>(WCDM</w:t>
      </w:r>
      <w:r w:rsidR="00F81D3D" w:rsidRPr="004B03E1">
        <w:rPr>
          <w:rFonts w:ascii="Times New Roman" w:hAnsi="Times New Roman" w:cs="Times New Roman"/>
          <w:sz w:val="20"/>
          <w:szCs w:val="20"/>
          <w:lang w:eastAsia="zh-CN"/>
        </w:rPr>
        <w:t xml:space="preserve">A) and 4G (LTE) </w:t>
      </w:r>
      <w:r w:rsidR="00177B3E">
        <w:rPr>
          <w:rFonts w:ascii="Times New Roman" w:hAnsi="Times New Roman" w:cs="Times New Roman"/>
          <w:sz w:val="20"/>
          <w:szCs w:val="20"/>
          <w:lang w:eastAsia="zh-CN"/>
        </w:rPr>
        <w:t>device</w:t>
      </w:r>
      <w:r w:rsidRPr="004B03E1">
        <w:rPr>
          <w:rFonts w:ascii="Times New Roman" w:hAnsi="Times New Roman" w:cs="Times New Roman"/>
          <w:sz w:val="20"/>
          <w:szCs w:val="20"/>
          <w:lang w:eastAsia="zh-CN"/>
        </w:rPr>
        <w:t>s.</w:t>
      </w:r>
    </w:p>
    <w:p w:rsidR="00140A6B" w:rsidRPr="00140A6B" w:rsidRDefault="000C4EC0" w:rsidP="00FB764E">
      <w:pPr>
        <w:pStyle w:val="Heading3"/>
        <w:numPr>
          <w:ilvl w:val="4"/>
          <w:numId w:val="17"/>
        </w:numPr>
        <w:spacing w:before="0" w:after="180" w:line="240" w:lineRule="auto"/>
        <w:rPr>
          <w:rFonts w:ascii="Arial" w:hAnsi="Arial" w:cs="Arial"/>
          <w:b w:val="0"/>
          <w:szCs w:val="24"/>
          <w:lang w:eastAsia="zh-CN"/>
        </w:rPr>
      </w:pPr>
      <w:r w:rsidRPr="004B03E1">
        <w:rPr>
          <w:rFonts w:ascii="Arial" w:hAnsi="Arial" w:cs="Arial"/>
          <w:b w:val="0"/>
          <w:szCs w:val="24"/>
          <w:lang w:eastAsia="zh-CN"/>
        </w:rPr>
        <w:t>Coverage and Capacity</w:t>
      </w:r>
    </w:p>
    <w:p w:rsidR="008A63BF" w:rsidRDefault="008A63BF" w:rsidP="00ED765D">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This section provides some theoretical background to the main system design principles based on information-theoretic considerations</w:t>
      </w:r>
      <w:r w:rsidR="00D25A9C">
        <w:rPr>
          <w:rFonts w:ascii="Times New Roman" w:hAnsi="Times New Roman" w:cs="Times New Roman"/>
          <w:sz w:val="20"/>
          <w:szCs w:val="20"/>
          <w:lang w:eastAsia="zh-CN"/>
        </w:rPr>
        <w:t>.</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 xml:space="preserve">Overall, the radio interface needs to be able to meet the coverage requirements whilst minimising the total energy required </w:t>
      </w:r>
      <w:r w:rsidR="00BF3491">
        <w:rPr>
          <w:rFonts w:ascii="Times New Roman" w:hAnsi="Times New Roman" w:cs="Times New Roman"/>
          <w:sz w:val="20"/>
          <w:szCs w:val="20"/>
          <w:lang w:eastAsia="zh-CN"/>
        </w:rPr>
        <w:t xml:space="preserve">for </w:t>
      </w:r>
      <w:r w:rsidRPr="004B03E1">
        <w:rPr>
          <w:rFonts w:ascii="Times New Roman" w:hAnsi="Times New Roman" w:cs="Times New Roman"/>
          <w:sz w:val="20"/>
          <w:szCs w:val="20"/>
          <w:lang w:eastAsia="zh-CN"/>
        </w:rPr>
        <w:t xml:space="preserve">transmitting messages, as well as respecting the need to </w:t>
      </w:r>
      <w:r w:rsidR="00834AE5" w:rsidRPr="004B03E1">
        <w:rPr>
          <w:rFonts w:ascii="Times New Roman" w:hAnsi="Times New Roman" w:cs="Times New Roman"/>
          <w:sz w:val="20"/>
          <w:szCs w:val="20"/>
          <w:lang w:eastAsia="zh-CN"/>
        </w:rPr>
        <w:t>constrain</w:t>
      </w:r>
      <w:r w:rsidRPr="004B03E1">
        <w:rPr>
          <w:rFonts w:ascii="Times New Roman" w:hAnsi="Times New Roman" w:cs="Times New Roman"/>
          <w:sz w:val="20"/>
          <w:szCs w:val="20"/>
          <w:lang w:eastAsia="zh-CN"/>
        </w:rPr>
        <w:t xml:space="preserve"> the peak supply current dra</w:t>
      </w:r>
      <w:r w:rsidR="0063617F" w:rsidRPr="004B03E1">
        <w:rPr>
          <w:rFonts w:ascii="Times New Roman" w:hAnsi="Times New Roman" w:cs="Times New Roman"/>
          <w:sz w:val="20"/>
          <w:szCs w:val="20"/>
          <w:lang w:eastAsia="zh-CN"/>
        </w:rPr>
        <w:t>wn from the battery. Generally</w:t>
      </w:r>
      <w:r w:rsidRPr="004B03E1">
        <w:rPr>
          <w:rFonts w:ascii="Times New Roman" w:hAnsi="Times New Roman" w:cs="Times New Roman"/>
          <w:sz w:val="20"/>
          <w:szCs w:val="20"/>
          <w:lang w:eastAsia="zh-CN"/>
        </w:rPr>
        <w:t>, for a given transmit power</w:t>
      </w:r>
      <w:r w:rsidR="0063617F" w:rsidRPr="004B03E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the energy required to transmit a packet will be minimised when the transmit time is minimised, and therefore the packet should be transmitted at the maximum bit</w:t>
      </w:r>
      <w:r w:rsidR="00BF349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rate commensurate with the channel conditions.  However</w:t>
      </w:r>
      <w:r w:rsidR="00BF349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a higher bit</w:t>
      </w:r>
      <w:r w:rsidR="00BF349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rate requires a larger channel bandwidth which implies</w:t>
      </w:r>
      <w:r w:rsidR="0063617F" w:rsidRPr="004B03E1">
        <w:rPr>
          <w:rFonts w:ascii="Times New Roman" w:hAnsi="Times New Roman" w:cs="Times New Roman"/>
          <w:sz w:val="20"/>
          <w:szCs w:val="20"/>
          <w:lang w:eastAsia="zh-CN"/>
        </w:rPr>
        <w:t xml:space="preserve"> a</w:t>
      </w:r>
      <w:r w:rsidRPr="004B03E1">
        <w:rPr>
          <w:rFonts w:ascii="Times New Roman" w:hAnsi="Times New Roman" w:cs="Times New Roman"/>
          <w:sz w:val="20"/>
          <w:szCs w:val="20"/>
          <w:lang w:eastAsia="zh-CN"/>
        </w:rPr>
        <w:t xml:space="preserve"> lower signal-to-noise ratio</w:t>
      </w:r>
      <w:r w:rsidR="00D25A9C">
        <w:rPr>
          <w:rFonts w:ascii="Times New Roman" w:hAnsi="Times New Roman" w:cs="Times New Roman"/>
          <w:sz w:val="20"/>
          <w:szCs w:val="20"/>
          <w:lang w:eastAsia="zh-CN"/>
        </w:rPr>
        <w:t xml:space="preserve"> and therefore more error-control overhead</w:t>
      </w:r>
      <w:r w:rsidRPr="004B03E1">
        <w:rPr>
          <w:rFonts w:ascii="Times New Roman" w:hAnsi="Times New Roman" w:cs="Times New Roman"/>
          <w:sz w:val="20"/>
          <w:szCs w:val="20"/>
          <w:lang w:eastAsia="zh-CN"/>
        </w:rPr>
        <w:t xml:space="preserve">.  </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 xml:space="preserve">Figure </w:t>
      </w:r>
      <w:r w:rsidR="005A203D">
        <w:rPr>
          <w:rFonts w:ascii="Times New Roman" w:hAnsi="Times New Roman" w:cs="Times New Roman"/>
          <w:sz w:val="20"/>
          <w:szCs w:val="20"/>
          <w:lang w:eastAsia="zh-CN"/>
        </w:rPr>
        <w:t>7.1.1</w:t>
      </w:r>
      <w:r w:rsidR="00B17DD3">
        <w:rPr>
          <w:rFonts w:ascii="Times New Roman" w:hAnsi="Times New Roman" w:cs="Times New Roman"/>
          <w:sz w:val="20"/>
          <w:szCs w:val="20"/>
          <w:lang w:eastAsia="zh-CN"/>
        </w:rPr>
        <w:t>.</w:t>
      </w:r>
      <w:r w:rsidR="001E39E8">
        <w:rPr>
          <w:rFonts w:ascii="Times New Roman" w:hAnsi="Times New Roman" w:cs="Times New Roman"/>
          <w:sz w:val="20"/>
          <w:szCs w:val="20"/>
          <w:lang w:eastAsia="zh-CN"/>
        </w:rPr>
        <w:t>1.</w:t>
      </w:r>
      <w:r w:rsidR="00B17DD3">
        <w:rPr>
          <w:rFonts w:ascii="Times New Roman" w:hAnsi="Times New Roman" w:cs="Times New Roman"/>
          <w:sz w:val="20"/>
          <w:szCs w:val="20"/>
          <w:lang w:eastAsia="zh-CN"/>
        </w:rPr>
        <w:t>3</w:t>
      </w:r>
      <w:r w:rsidR="005A203D">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1 plots </w:t>
      </w:r>
      <w:r w:rsidR="00D25A9C">
        <w:rPr>
          <w:rFonts w:ascii="Times New Roman" w:hAnsi="Times New Roman" w:cs="Times New Roman"/>
          <w:sz w:val="20"/>
          <w:szCs w:val="20"/>
          <w:lang w:eastAsia="zh-CN"/>
        </w:rPr>
        <w:t>a typical</w:t>
      </w:r>
      <w:r w:rsidR="00D25A9C" w:rsidRPr="004B03E1">
        <w:rPr>
          <w:rFonts w:ascii="Times New Roman" w:hAnsi="Times New Roman" w:cs="Times New Roman"/>
          <w:sz w:val="20"/>
          <w:szCs w:val="20"/>
          <w:lang w:eastAsia="zh-CN"/>
        </w:rPr>
        <w:t xml:space="preserve"> </w:t>
      </w:r>
      <w:r w:rsidRPr="004B03E1">
        <w:rPr>
          <w:rFonts w:ascii="Times New Roman" w:hAnsi="Times New Roman" w:cs="Times New Roman"/>
          <w:sz w:val="20"/>
          <w:szCs w:val="20"/>
          <w:lang w:eastAsia="zh-CN"/>
        </w:rPr>
        <w:t xml:space="preserve">cumulative distribution of the time-averaged coupling loss (defined as the loss between the connectors on base station and terminal equipment </w:t>
      </w:r>
      <w:r w:rsidR="00457D79" w:rsidRPr="004B03E1">
        <w:rPr>
          <w:rFonts w:ascii="Times New Roman" w:hAnsi="Times New Roman" w:cs="Times New Roman"/>
          <w:sz w:val="20"/>
          <w:szCs w:val="20"/>
          <w:lang w:eastAsia="zh-CN"/>
        </w:rPr>
        <w:t>antenna</w:t>
      </w:r>
      <w:r w:rsidR="00457D79">
        <w:rPr>
          <w:rFonts w:ascii="Times New Roman" w:hAnsi="Times New Roman" w:cs="Times New Roman"/>
          <w:sz w:val="20"/>
          <w:szCs w:val="20"/>
          <w:lang w:eastAsia="zh-CN"/>
        </w:rPr>
        <w:t>s</w:t>
      </w:r>
      <w:r w:rsidR="00457D79" w:rsidRPr="004B03E1">
        <w:rPr>
          <w:rFonts w:ascii="Times New Roman" w:hAnsi="Times New Roman" w:cs="Times New Roman"/>
          <w:sz w:val="20"/>
          <w:szCs w:val="20"/>
          <w:lang w:eastAsia="zh-CN"/>
        </w:rPr>
        <w:t xml:space="preserve"> </w:t>
      </w:r>
      <w:r w:rsidRPr="004B03E1">
        <w:rPr>
          <w:rFonts w:ascii="Times New Roman" w:hAnsi="Times New Roman" w:cs="Times New Roman"/>
          <w:sz w:val="20"/>
          <w:szCs w:val="20"/>
          <w:lang w:eastAsia="zh-CN"/>
        </w:rPr>
        <w:t>for an assumed compound antenna gain of unity)</w:t>
      </w:r>
      <w:r w:rsidR="00BF3491">
        <w:rPr>
          <w:rFonts w:ascii="Times New Roman" w:hAnsi="Times New Roman" w:cs="Times New Roman"/>
          <w:sz w:val="20"/>
          <w:szCs w:val="20"/>
          <w:lang w:eastAsia="zh-CN"/>
        </w:rPr>
        <w:t>. This is</w:t>
      </w:r>
      <w:r w:rsidRPr="004B03E1">
        <w:rPr>
          <w:rFonts w:ascii="Times New Roman" w:hAnsi="Times New Roman" w:cs="Times New Roman"/>
          <w:sz w:val="20"/>
          <w:szCs w:val="20"/>
          <w:lang w:eastAsia="zh-CN"/>
        </w:rPr>
        <w:t xml:space="preserve"> for an example random distribution of</w:t>
      </w:r>
      <w:r w:rsidR="00177B3E">
        <w:rPr>
          <w:rFonts w:ascii="Times New Roman" w:hAnsi="Times New Roman" w:cs="Times New Roman"/>
          <w:sz w:val="20"/>
          <w:szCs w:val="20"/>
          <w:lang w:eastAsia="zh-CN"/>
        </w:rPr>
        <w:t xml:space="preserve"> devices</w:t>
      </w:r>
      <w:r w:rsidRPr="004B03E1">
        <w:rPr>
          <w:rFonts w:ascii="Times New Roman" w:hAnsi="Times New Roman" w:cs="Times New Roman"/>
          <w:sz w:val="20"/>
          <w:szCs w:val="20"/>
          <w:lang w:eastAsia="zh-CN"/>
        </w:rPr>
        <w:t xml:space="preserve"> in a circular cell under the following assumptions</w:t>
      </w:r>
      <w:r w:rsidR="005A203D">
        <w:rPr>
          <w:rFonts w:ascii="Times New Roman" w:hAnsi="Times New Roman" w:cs="Times New Roman"/>
          <w:sz w:val="20"/>
          <w:szCs w:val="20"/>
          <w:lang w:eastAsia="zh-CN"/>
        </w:rPr>
        <w:t xml:space="preserve"> (note that these assumptions are intended for illustration</w:t>
      </w:r>
      <w:r w:rsidR="00B069A5">
        <w:rPr>
          <w:rFonts w:ascii="Times New Roman" w:hAnsi="Times New Roman" w:cs="Times New Roman"/>
          <w:sz w:val="20"/>
          <w:szCs w:val="20"/>
          <w:lang w:eastAsia="zh-CN"/>
        </w:rPr>
        <w:t xml:space="preserve"> of the key principle</w:t>
      </w:r>
      <w:r w:rsidR="005A203D">
        <w:rPr>
          <w:rFonts w:ascii="Times New Roman" w:hAnsi="Times New Roman" w:cs="Times New Roman"/>
          <w:sz w:val="20"/>
          <w:szCs w:val="20"/>
          <w:lang w:eastAsia="zh-CN"/>
        </w:rPr>
        <w:t xml:space="preserve">, and do not necessarily follow the detailed simulation </w:t>
      </w:r>
      <w:r w:rsidR="00703991">
        <w:rPr>
          <w:rFonts w:ascii="Times New Roman" w:hAnsi="Times New Roman" w:cs="Times New Roman"/>
          <w:sz w:val="20"/>
          <w:szCs w:val="20"/>
          <w:lang w:eastAsia="zh-CN"/>
        </w:rPr>
        <w:t xml:space="preserve">working </w:t>
      </w:r>
      <w:r w:rsidR="005A203D">
        <w:rPr>
          <w:rFonts w:ascii="Times New Roman" w:hAnsi="Times New Roman" w:cs="Times New Roman"/>
          <w:sz w:val="20"/>
          <w:szCs w:val="20"/>
          <w:lang w:eastAsia="zh-CN"/>
        </w:rPr>
        <w:t>assumptions for the study)</w:t>
      </w:r>
      <w:r w:rsidRPr="004B03E1">
        <w:rPr>
          <w:rFonts w:ascii="Times New Roman" w:hAnsi="Times New Roman" w:cs="Times New Roman"/>
          <w:sz w:val="20"/>
          <w:szCs w:val="20"/>
          <w:lang w:eastAsia="zh-CN"/>
        </w:rPr>
        <w:t>.</w:t>
      </w:r>
    </w:p>
    <w:p w:rsidR="000C4EC0" w:rsidRPr="004B03E1" w:rsidRDefault="000C4EC0" w:rsidP="000A4AD1">
      <w:pPr>
        <w:pStyle w:val="ListParagraph"/>
        <w:numPr>
          <w:ilvl w:val="0"/>
          <w:numId w:val="15"/>
        </w:numPr>
        <w:spacing w:after="12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 xml:space="preserve">Operating frequency </w:t>
      </w:r>
      <w:r w:rsidR="00BF05B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900 </w:t>
      </w:r>
      <w:proofErr w:type="spellStart"/>
      <w:r w:rsidRPr="004B03E1">
        <w:rPr>
          <w:rFonts w:ascii="Times New Roman" w:hAnsi="Times New Roman" w:cs="Times New Roman"/>
          <w:sz w:val="20"/>
          <w:szCs w:val="20"/>
          <w:lang w:eastAsia="zh-CN"/>
        </w:rPr>
        <w:t>MHz.</w:t>
      </w:r>
      <w:proofErr w:type="spellEnd"/>
    </w:p>
    <w:p w:rsidR="00777ACF" w:rsidRDefault="00777ACF" w:rsidP="000A4AD1">
      <w:pPr>
        <w:pStyle w:val="ListParagraph"/>
        <w:numPr>
          <w:ilvl w:val="0"/>
          <w:numId w:val="15"/>
        </w:numPr>
        <w:spacing w:after="120" w:line="240" w:lineRule="auto"/>
        <w:ind w:left="714" w:hanging="35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Cell radius = 3 km.</w:t>
      </w:r>
    </w:p>
    <w:p w:rsidR="00777ACF" w:rsidRDefault="00777ACF" w:rsidP="000A4AD1">
      <w:pPr>
        <w:pStyle w:val="ListParagraph"/>
        <w:numPr>
          <w:ilvl w:val="0"/>
          <w:numId w:val="15"/>
        </w:numPr>
        <w:spacing w:after="120" w:line="240" w:lineRule="auto"/>
        <w:ind w:left="714" w:hanging="35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Antenna gain and pattern are excluded</w:t>
      </w:r>
      <w:r w:rsidR="00C00DFF">
        <w:rPr>
          <w:rFonts w:ascii="Times New Roman" w:hAnsi="Times New Roman" w:cs="Times New Roman"/>
          <w:sz w:val="20"/>
          <w:szCs w:val="20"/>
          <w:lang w:eastAsia="zh-CN"/>
        </w:rPr>
        <w:t xml:space="preserve"> – that is, the assumed compound antenna gain is 0 </w:t>
      </w:r>
      <w:proofErr w:type="spellStart"/>
      <w:r w:rsidR="00C00DFF">
        <w:rPr>
          <w:rFonts w:ascii="Times New Roman" w:hAnsi="Times New Roman" w:cs="Times New Roman"/>
          <w:sz w:val="20"/>
          <w:szCs w:val="20"/>
          <w:lang w:eastAsia="zh-CN"/>
        </w:rPr>
        <w:t>dB</w:t>
      </w:r>
      <w:r>
        <w:rPr>
          <w:rFonts w:ascii="Times New Roman" w:hAnsi="Times New Roman" w:cs="Times New Roman"/>
          <w:sz w:val="20"/>
          <w:szCs w:val="20"/>
          <w:lang w:eastAsia="zh-CN"/>
        </w:rPr>
        <w:t>.</w:t>
      </w:r>
      <w:proofErr w:type="spellEnd"/>
    </w:p>
    <w:p w:rsidR="000C4EC0" w:rsidRPr="004B03E1" w:rsidRDefault="000C4EC0" w:rsidP="000A4AD1">
      <w:pPr>
        <w:pStyle w:val="ListParagraph"/>
        <w:numPr>
          <w:ilvl w:val="0"/>
          <w:numId w:val="15"/>
        </w:numPr>
        <w:spacing w:after="12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Mean non-shadowed path loss follows the model L = 120.9 + 37.6log10(R) dB, R in km</w:t>
      </w:r>
      <w:r w:rsidR="00E96F86" w:rsidRPr="004B03E1">
        <w:rPr>
          <w:rFonts w:ascii="Times New Roman" w:hAnsi="Times New Roman" w:cs="Times New Roman"/>
          <w:sz w:val="20"/>
          <w:szCs w:val="20"/>
          <w:lang w:eastAsia="zh-CN"/>
        </w:rPr>
        <w:t>.</w:t>
      </w:r>
    </w:p>
    <w:p w:rsidR="000C4EC0" w:rsidRPr="004B03E1" w:rsidRDefault="000C4EC0" w:rsidP="000A4AD1">
      <w:pPr>
        <w:pStyle w:val="ListParagraph"/>
        <w:numPr>
          <w:ilvl w:val="0"/>
          <w:numId w:val="15"/>
        </w:numPr>
        <w:spacing w:after="12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Outside shadow fading is log-normal with standard deviation of 8dB</w:t>
      </w:r>
      <w:r w:rsidR="00E96F86" w:rsidRPr="004B03E1">
        <w:rPr>
          <w:rFonts w:ascii="Times New Roman" w:hAnsi="Times New Roman" w:cs="Times New Roman"/>
          <w:sz w:val="20"/>
          <w:szCs w:val="20"/>
          <w:lang w:eastAsia="zh-CN"/>
        </w:rPr>
        <w:t>.</w:t>
      </w:r>
    </w:p>
    <w:p w:rsidR="000C4EC0" w:rsidRPr="004B03E1" w:rsidRDefault="000C4EC0" w:rsidP="000A4AD1">
      <w:pPr>
        <w:pStyle w:val="ListParagraph"/>
        <w:numPr>
          <w:ilvl w:val="0"/>
          <w:numId w:val="15"/>
        </w:numPr>
        <w:spacing w:after="120" w:line="240" w:lineRule="auto"/>
        <w:ind w:left="714" w:hanging="357"/>
        <w:contextualSpacing w:val="0"/>
        <w:rPr>
          <w:rFonts w:ascii="Times New Roman" w:hAnsi="Times New Roman" w:cs="Times New Roman"/>
          <w:sz w:val="20"/>
          <w:szCs w:val="20"/>
          <w:lang w:eastAsia="zh-CN"/>
        </w:rPr>
      </w:pPr>
      <w:r w:rsidRPr="004B03E1">
        <w:rPr>
          <w:rFonts w:ascii="Times New Roman" w:hAnsi="Times New Roman" w:cs="Times New Roman"/>
          <w:sz w:val="20"/>
          <w:szCs w:val="20"/>
          <w:lang w:eastAsia="zh-CN"/>
        </w:rPr>
        <w:t xml:space="preserve">30% of </w:t>
      </w:r>
      <w:r w:rsidR="00177B3E">
        <w:rPr>
          <w:rFonts w:ascii="Times New Roman" w:hAnsi="Times New Roman" w:cs="Times New Roman"/>
          <w:sz w:val="20"/>
          <w:szCs w:val="20"/>
          <w:lang w:eastAsia="zh-CN"/>
        </w:rPr>
        <w:t>device</w:t>
      </w:r>
      <w:r w:rsidRPr="004B03E1">
        <w:rPr>
          <w:rFonts w:ascii="Times New Roman" w:hAnsi="Times New Roman" w:cs="Times New Roman"/>
          <w:sz w:val="20"/>
          <w:szCs w:val="20"/>
          <w:lang w:eastAsia="zh-CN"/>
        </w:rPr>
        <w:t xml:space="preserve">s are in a building or other shadowed location with additional mean loss of 15 dB with standard deviation 10 </w:t>
      </w:r>
      <w:proofErr w:type="spellStart"/>
      <w:r w:rsidRPr="004B03E1">
        <w:rPr>
          <w:rFonts w:ascii="Times New Roman" w:hAnsi="Times New Roman" w:cs="Times New Roman"/>
          <w:sz w:val="20"/>
          <w:szCs w:val="20"/>
          <w:lang w:eastAsia="zh-CN"/>
        </w:rPr>
        <w:t>dB</w:t>
      </w:r>
      <w:r w:rsidR="00E96F86" w:rsidRPr="004B03E1">
        <w:rPr>
          <w:rFonts w:ascii="Times New Roman" w:hAnsi="Times New Roman" w:cs="Times New Roman"/>
          <w:sz w:val="20"/>
          <w:szCs w:val="20"/>
          <w:lang w:eastAsia="zh-CN"/>
        </w:rPr>
        <w:t>.</w:t>
      </w:r>
      <w:proofErr w:type="spellEnd"/>
    </w:p>
    <w:p w:rsidR="000C4EC0" w:rsidRDefault="00177B3E" w:rsidP="000A4AD1">
      <w:pPr>
        <w:pStyle w:val="ListParagraph"/>
        <w:numPr>
          <w:ilvl w:val="0"/>
          <w:numId w:val="15"/>
        </w:numPr>
        <w:spacing w:after="120" w:line="240" w:lineRule="auto"/>
        <w:ind w:left="714" w:hanging="357"/>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20% of device</w:t>
      </w:r>
      <w:r w:rsidR="000C4EC0" w:rsidRPr="004B03E1">
        <w:rPr>
          <w:rFonts w:ascii="Times New Roman" w:hAnsi="Times New Roman" w:cs="Times New Roman"/>
          <w:sz w:val="20"/>
          <w:szCs w:val="20"/>
          <w:lang w:eastAsia="zh-CN"/>
        </w:rPr>
        <w:t xml:space="preserve">s are in a building or other shadowed location with additional mean loss of 30 dB with standard deviation 15 </w:t>
      </w:r>
      <w:proofErr w:type="spellStart"/>
      <w:r w:rsidR="000C4EC0" w:rsidRPr="004B03E1">
        <w:rPr>
          <w:rFonts w:ascii="Times New Roman" w:hAnsi="Times New Roman" w:cs="Times New Roman"/>
          <w:sz w:val="20"/>
          <w:szCs w:val="20"/>
          <w:lang w:eastAsia="zh-CN"/>
        </w:rPr>
        <w:t>dB.</w:t>
      </w:r>
      <w:proofErr w:type="spellEnd"/>
    </w:p>
    <w:p w:rsidR="000A4AD1" w:rsidRPr="004B03E1" w:rsidRDefault="000A4AD1" w:rsidP="000A4AD1">
      <w:pPr>
        <w:pStyle w:val="ListParagraph"/>
        <w:spacing w:after="120" w:line="240" w:lineRule="auto"/>
        <w:ind w:left="714"/>
        <w:contextualSpacing w:val="0"/>
        <w:rPr>
          <w:rFonts w:ascii="Times New Roman" w:hAnsi="Times New Roman" w:cs="Times New Roman"/>
          <w:sz w:val="20"/>
          <w:szCs w:val="20"/>
          <w:lang w:eastAsia="zh-CN"/>
        </w:rPr>
      </w:pPr>
    </w:p>
    <w:p w:rsidR="000C4EC0" w:rsidRPr="004B03E1" w:rsidRDefault="006D708C" w:rsidP="00ED765D">
      <w:pPr>
        <w:spacing w:after="180" w:line="240" w:lineRule="auto"/>
        <w:jc w:val="center"/>
        <w:rPr>
          <w:rFonts w:ascii="Times New Roman" w:hAnsi="Times New Roman" w:cs="Times New Roman"/>
          <w:sz w:val="20"/>
          <w:szCs w:val="20"/>
          <w:lang w:eastAsia="zh-CN"/>
        </w:rPr>
      </w:pPr>
      <w:r w:rsidRPr="00777ACF">
        <w:rPr>
          <w:noProof/>
          <w:lang w:eastAsia="en-GB"/>
        </w:rPr>
        <w:drawing>
          <wp:inline distT="0" distB="0" distL="0" distR="0" wp14:anchorId="2546AC92" wp14:editId="23571DEE">
            <wp:extent cx="4580953" cy="27523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580953" cy="2752381"/>
                    </a:xfrm>
                    <a:prstGeom prst="rect">
                      <a:avLst/>
                    </a:prstGeom>
                  </pic:spPr>
                </pic:pic>
              </a:graphicData>
            </a:graphic>
          </wp:inline>
        </w:drawing>
      </w:r>
    </w:p>
    <w:p w:rsidR="000C4EC0" w:rsidRPr="004B03E1" w:rsidRDefault="000C4EC0" w:rsidP="00ED765D">
      <w:pPr>
        <w:spacing w:after="180" w:line="240" w:lineRule="auto"/>
        <w:jc w:val="center"/>
        <w:rPr>
          <w:rFonts w:ascii="Times New Roman" w:hAnsi="Times New Roman" w:cs="Times New Roman"/>
          <w:sz w:val="20"/>
          <w:szCs w:val="20"/>
          <w:lang w:eastAsia="zh-CN"/>
        </w:rPr>
      </w:pPr>
      <w:r w:rsidRPr="004B03E1">
        <w:rPr>
          <w:rFonts w:ascii="Times New Roman" w:hAnsi="Times New Roman" w:cs="Times New Roman"/>
          <w:b/>
          <w:sz w:val="20"/>
          <w:szCs w:val="20"/>
          <w:lang w:eastAsia="zh-CN"/>
        </w:rPr>
        <w:t xml:space="preserve">Figure </w:t>
      </w:r>
      <w:r w:rsidR="00B97AEC">
        <w:rPr>
          <w:rFonts w:ascii="Times New Roman" w:hAnsi="Times New Roman" w:cs="Times New Roman"/>
          <w:b/>
          <w:sz w:val="20"/>
          <w:szCs w:val="20"/>
          <w:lang w:eastAsia="zh-CN"/>
        </w:rPr>
        <w:t>7.1.1</w:t>
      </w:r>
      <w:r w:rsidR="00277422">
        <w:rPr>
          <w:rFonts w:ascii="Times New Roman" w:hAnsi="Times New Roman" w:cs="Times New Roman"/>
          <w:b/>
          <w:sz w:val="20"/>
          <w:szCs w:val="20"/>
          <w:lang w:eastAsia="zh-CN"/>
        </w:rPr>
        <w:t>.</w:t>
      </w:r>
      <w:r w:rsidR="001E39E8">
        <w:rPr>
          <w:rFonts w:ascii="Times New Roman" w:hAnsi="Times New Roman" w:cs="Times New Roman"/>
          <w:b/>
          <w:sz w:val="20"/>
          <w:szCs w:val="20"/>
          <w:lang w:eastAsia="zh-CN"/>
        </w:rPr>
        <w:t>1.</w:t>
      </w:r>
      <w:r w:rsidR="00277422">
        <w:rPr>
          <w:rFonts w:ascii="Times New Roman" w:hAnsi="Times New Roman" w:cs="Times New Roman"/>
          <w:b/>
          <w:sz w:val="20"/>
          <w:szCs w:val="20"/>
          <w:lang w:eastAsia="zh-CN"/>
        </w:rPr>
        <w:t>3</w:t>
      </w:r>
      <w:r w:rsidR="00B97AEC">
        <w:rPr>
          <w:rFonts w:ascii="Times New Roman" w:hAnsi="Times New Roman" w:cs="Times New Roman"/>
          <w:b/>
          <w:sz w:val="20"/>
          <w:szCs w:val="20"/>
          <w:lang w:eastAsia="zh-CN"/>
        </w:rPr>
        <w:t>-</w:t>
      </w:r>
      <w:r w:rsidRPr="004B03E1">
        <w:rPr>
          <w:rFonts w:ascii="Times New Roman" w:hAnsi="Times New Roman" w:cs="Times New Roman"/>
          <w:b/>
          <w:sz w:val="20"/>
          <w:szCs w:val="20"/>
          <w:lang w:eastAsia="zh-CN"/>
        </w:rPr>
        <w:t>1:</w:t>
      </w:r>
      <w:r w:rsidRPr="004B03E1">
        <w:rPr>
          <w:rFonts w:ascii="Times New Roman" w:hAnsi="Times New Roman" w:cs="Times New Roman"/>
          <w:b/>
          <w:sz w:val="20"/>
          <w:szCs w:val="20"/>
          <w:lang w:eastAsia="zh-CN"/>
        </w:rPr>
        <w:tab/>
      </w:r>
      <w:r w:rsidR="00ED0D75">
        <w:rPr>
          <w:rFonts w:ascii="Times New Roman" w:hAnsi="Times New Roman" w:cs="Times New Roman"/>
          <w:b/>
          <w:sz w:val="20"/>
          <w:szCs w:val="20"/>
          <w:lang w:eastAsia="zh-CN"/>
        </w:rPr>
        <w:t xml:space="preserve"> </w:t>
      </w:r>
      <w:r w:rsidRPr="004B03E1">
        <w:rPr>
          <w:rFonts w:ascii="Times New Roman" w:hAnsi="Times New Roman" w:cs="Times New Roman"/>
          <w:sz w:val="20"/>
          <w:szCs w:val="20"/>
          <w:lang w:eastAsia="zh-CN"/>
        </w:rPr>
        <w:t>Coupling loss distribution</w:t>
      </w:r>
    </w:p>
    <w:p w:rsidR="000C4EC0" w:rsidRPr="004B03E1" w:rsidRDefault="001E39E8" w:rsidP="00ED765D">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Legacy</w:t>
      </w:r>
      <w:r w:rsidR="000C4EC0" w:rsidRPr="004B03E1">
        <w:rPr>
          <w:rFonts w:ascii="Times New Roman" w:hAnsi="Times New Roman" w:cs="Times New Roman"/>
          <w:sz w:val="20"/>
          <w:szCs w:val="20"/>
          <w:lang w:eastAsia="zh-CN"/>
        </w:rPr>
        <w:t xml:space="preserve"> GSM supports a maximum coupling loss of 144 dB</w:t>
      </w:r>
      <w:r w:rsidR="003E08E4">
        <w:rPr>
          <w:rFonts w:ascii="Times New Roman" w:hAnsi="Times New Roman" w:cs="Times New Roman"/>
          <w:sz w:val="20"/>
          <w:szCs w:val="20"/>
          <w:lang w:eastAsia="zh-CN"/>
        </w:rPr>
        <w:t xml:space="preserve"> (assuming a modern base station)</w:t>
      </w:r>
      <w:r w:rsidR="000C4EC0" w:rsidRPr="004B03E1">
        <w:rPr>
          <w:rFonts w:ascii="Times New Roman" w:hAnsi="Times New Roman" w:cs="Times New Roman"/>
          <w:sz w:val="20"/>
          <w:szCs w:val="20"/>
          <w:lang w:eastAsia="zh-CN"/>
        </w:rPr>
        <w:t>.  It is apparent from</w:t>
      </w:r>
      <w:r w:rsidR="00177B3E">
        <w:rPr>
          <w:rFonts w:ascii="Times New Roman" w:hAnsi="Times New Roman" w:cs="Times New Roman"/>
          <w:sz w:val="20"/>
          <w:szCs w:val="20"/>
          <w:lang w:eastAsia="zh-CN"/>
        </w:rPr>
        <w:t xml:space="preserve"> the figure that 40% of device</w:t>
      </w:r>
      <w:r w:rsidR="000C4EC0" w:rsidRPr="004B03E1">
        <w:rPr>
          <w:rFonts w:ascii="Times New Roman" w:hAnsi="Times New Roman" w:cs="Times New Roman"/>
          <w:sz w:val="20"/>
          <w:szCs w:val="20"/>
          <w:lang w:eastAsia="zh-CN"/>
        </w:rPr>
        <w:t>s</w:t>
      </w:r>
      <w:r w:rsidR="00777ACF">
        <w:rPr>
          <w:rFonts w:ascii="Times New Roman" w:hAnsi="Times New Roman" w:cs="Times New Roman"/>
          <w:sz w:val="20"/>
          <w:szCs w:val="20"/>
          <w:lang w:eastAsia="zh-CN"/>
        </w:rPr>
        <w:t xml:space="preserve"> in this example</w:t>
      </w:r>
      <w:r w:rsidR="000C4EC0" w:rsidRPr="004B03E1">
        <w:rPr>
          <w:rFonts w:ascii="Times New Roman" w:hAnsi="Times New Roman" w:cs="Times New Roman"/>
          <w:sz w:val="20"/>
          <w:szCs w:val="20"/>
          <w:lang w:eastAsia="zh-CN"/>
        </w:rPr>
        <w:t xml:space="preserve"> will have coupling loss in excess of this </w:t>
      </w:r>
      <w:r w:rsidR="00B97AEC">
        <w:rPr>
          <w:rFonts w:ascii="Times New Roman" w:hAnsi="Times New Roman" w:cs="Times New Roman"/>
          <w:sz w:val="20"/>
          <w:szCs w:val="20"/>
          <w:lang w:eastAsia="zh-CN"/>
        </w:rPr>
        <w:t>value</w:t>
      </w:r>
      <w:r w:rsidR="00C90922">
        <w:rPr>
          <w:rFonts w:ascii="Times New Roman" w:hAnsi="Times New Roman" w:cs="Times New Roman"/>
          <w:sz w:val="20"/>
          <w:szCs w:val="20"/>
          <w:lang w:eastAsia="zh-CN"/>
        </w:rPr>
        <w:t>.  To obtain 95% device</w:t>
      </w:r>
      <w:r w:rsidR="000C4EC0" w:rsidRPr="004B03E1">
        <w:rPr>
          <w:rFonts w:ascii="Times New Roman" w:hAnsi="Times New Roman" w:cs="Times New Roman"/>
          <w:sz w:val="20"/>
          <w:szCs w:val="20"/>
          <w:lang w:eastAsia="zh-CN"/>
        </w:rPr>
        <w:t xml:space="preserve"> coverage</w:t>
      </w:r>
      <w:r w:rsidR="00BF05B1">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 the system should support an additional 21 dB coupling loss, </w:t>
      </w:r>
      <w:r w:rsidR="00BF05B1">
        <w:rPr>
          <w:rFonts w:ascii="Times New Roman" w:hAnsi="Times New Roman" w:cs="Times New Roman"/>
          <w:sz w:val="20"/>
          <w:szCs w:val="20"/>
          <w:lang w:eastAsia="zh-CN"/>
        </w:rPr>
        <w:t>so</w:t>
      </w:r>
      <w:r w:rsidR="000C4EC0" w:rsidRPr="004B03E1">
        <w:rPr>
          <w:rFonts w:ascii="Times New Roman" w:hAnsi="Times New Roman" w:cs="Times New Roman"/>
          <w:sz w:val="20"/>
          <w:szCs w:val="20"/>
          <w:lang w:eastAsia="zh-CN"/>
        </w:rPr>
        <w:t xml:space="preserve"> the maximum</w:t>
      </w:r>
      <w:r w:rsidR="00777ACF">
        <w:rPr>
          <w:rFonts w:ascii="Times New Roman" w:hAnsi="Times New Roman" w:cs="Times New Roman"/>
          <w:sz w:val="20"/>
          <w:szCs w:val="20"/>
          <w:lang w:eastAsia="zh-CN"/>
        </w:rPr>
        <w:t xml:space="preserve"> supported</w:t>
      </w:r>
      <w:r w:rsidR="000C4EC0" w:rsidRPr="004B03E1">
        <w:rPr>
          <w:rFonts w:ascii="Times New Roman" w:hAnsi="Times New Roman" w:cs="Times New Roman"/>
          <w:sz w:val="20"/>
          <w:szCs w:val="20"/>
          <w:lang w:eastAsia="zh-CN"/>
        </w:rPr>
        <w:t xml:space="preserve"> coupling loss should be ~</w:t>
      </w:r>
      <w:r w:rsidR="00777ACF" w:rsidRPr="004B03E1">
        <w:rPr>
          <w:rFonts w:ascii="Times New Roman" w:hAnsi="Times New Roman" w:cs="Times New Roman"/>
          <w:sz w:val="20"/>
          <w:szCs w:val="20"/>
          <w:lang w:eastAsia="zh-CN"/>
        </w:rPr>
        <w:t>16</w:t>
      </w:r>
      <w:r w:rsidR="00777ACF">
        <w:rPr>
          <w:rFonts w:ascii="Times New Roman" w:hAnsi="Times New Roman" w:cs="Times New Roman"/>
          <w:sz w:val="20"/>
          <w:szCs w:val="20"/>
          <w:lang w:eastAsia="zh-CN"/>
        </w:rPr>
        <w:t>5</w:t>
      </w:r>
      <w:r w:rsidR="00777ACF" w:rsidRPr="004B03E1">
        <w:rPr>
          <w:rFonts w:ascii="Times New Roman" w:hAnsi="Times New Roman" w:cs="Times New Roman"/>
          <w:sz w:val="20"/>
          <w:szCs w:val="20"/>
          <w:lang w:eastAsia="zh-CN"/>
        </w:rPr>
        <w:t xml:space="preserve"> </w:t>
      </w:r>
      <w:proofErr w:type="spellStart"/>
      <w:r w:rsidR="000C4EC0" w:rsidRPr="004B03E1">
        <w:rPr>
          <w:rFonts w:ascii="Times New Roman" w:hAnsi="Times New Roman" w:cs="Times New Roman"/>
          <w:sz w:val="20"/>
          <w:szCs w:val="20"/>
          <w:lang w:eastAsia="zh-CN"/>
        </w:rPr>
        <w:t>dB.</w:t>
      </w:r>
      <w:proofErr w:type="spellEnd"/>
      <w:r w:rsidR="000C4EC0" w:rsidRPr="004B03E1">
        <w:rPr>
          <w:rFonts w:ascii="Times New Roman" w:hAnsi="Times New Roman" w:cs="Times New Roman"/>
          <w:sz w:val="20"/>
          <w:szCs w:val="20"/>
          <w:lang w:eastAsia="zh-CN"/>
        </w:rPr>
        <w:t xml:space="preserve">  Therefore it is important to consider methods of achieving coverage extension.  Such methods include the </w:t>
      </w:r>
      <w:r w:rsidR="000C4EC0" w:rsidRPr="004B03E1">
        <w:rPr>
          <w:rFonts w:ascii="Times New Roman" w:hAnsi="Times New Roman" w:cs="Times New Roman"/>
          <w:sz w:val="20"/>
          <w:szCs w:val="20"/>
          <w:lang w:eastAsia="zh-CN"/>
        </w:rPr>
        <w:lastRenderedPageBreak/>
        <w:t xml:space="preserve">use of repetitive transmission with coherent combining, </w:t>
      </w:r>
      <w:r w:rsidR="00BF05B1">
        <w:rPr>
          <w:rFonts w:ascii="Times New Roman" w:hAnsi="Times New Roman" w:cs="Times New Roman"/>
          <w:sz w:val="20"/>
          <w:szCs w:val="20"/>
          <w:lang w:eastAsia="zh-CN"/>
        </w:rPr>
        <w:t>direct sequence</w:t>
      </w:r>
      <w:r w:rsidR="00BF05B1" w:rsidRPr="004B03E1">
        <w:rPr>
          <w:rFonts w:ascii="Times New Roman" w:hAnsi="Times New Roman" w:cs="Times New Roman"/>
          <w:sz w:val="20"/>
          <w:szCs w:val="20"/>
          <w:lang w:eastAsia="zh-CN"/>
        </w:rPr>
        <w:t xml:space="preserve"> </w:t>
      </w:r>
      <w:r w:rsidR="000C4EC0" w:rsidRPr="004B03E1">
        <w:rPr>
          <w:rFonts w:ascii="Times New Roman" w:hAnsi="Times New Roman" w:cs="Times New Roman"/>
          <w:sz w:val="20"/>
          <w:szCs w:val="20"/>
          <w:lang w:eastAsia="zh-CN"/>
        </w:rPr>
        <w:t>spreading, and/or the use of alternative modulation/coding schemes.</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In general</w:t>
      </w:r>
      <w:r w:rsidR="0005649A">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the system uplink is more likely to limit coverage</w:t>
      </w:r>
      <w:r w:rsidR="0005649A">
        <w:rPr>
          <w:rFonts w:ascii="Times New Roman" w:hAnsi="Times New Roman" w:cs="Times New Roman"/>
          <w:sz w:val="20"/>
          <w:szCs w:val="20"/>
          <w:lang w:eastAsia="zh-CN"/>
        </w:rPr>
        <w:t xml:space="preserve"> than the downlink</w:t>
      </w:r>
      <w:r w:rsidR="00E96F86" w:rsidRPr="004B03E1">
        <w:rPr>
          <w:rFonts w:ascii="Times New Roman" w:hAnsi="Times New Roman" w:cs="Times New Roman"/>
          <w:sz w:val="20"/>
          <w:szCs w:val="20"/>
          <w:lang w:eastAsia="zh-CN"/>
        </w:rPr>
        <w:t>, due to the higher transmit power available from the base station</w:t>
      </w:r>
      <w:r w:rsidRPr="004B03E1">
        <w:rPr>
          <w:rFonts w:ascii="Times New Roman" w:hAnsi="Times New Roman" w:cs="Times New Roman"/>
          <w:sz w:val="20"/>
          <w:szCs w:val="20"/>
          <w:lang w:eastAsia="zh-CN"/>
        </w:rPr>
        <w:t>.  To explore the radio interface design space independent of specific modulation</w:t>
      </w:r>
      <w:r w:rsidR="00777ACF">
        <w:rPr>
          <w:rFonts w:ascii="Times New Roman" w:hAnsi="Times New Roman" w:cs="Times New Roman"/>
          <w:sz w:val="20"/>
          <w:szCs w:val="20"/>
          <w:lang w:eastAsia="zh-CN"/>
        </w:rPr>
        <w:t>, multiplexing</w:t>
      </w:r>
      <w:r w:rsidRPr="004B03E1">
        <w:rPr>
          <w:rFonts w:ascii="Times New Roman" w:hAnsi="Times New Roman" w:cs="Times New Roman"/>
          <w:sz w:val="20"/>
          <w:szCs w:val="20"/>
          <w:lang w:eastAsia="zh-CN"/>
        </w:rPr>
        <w:t xml:space="preserve"> and coding scheme details</w:t>
      </w:r>
      <w:r w:rsidR="00777ACF">
        <w:rPr>
          <w:rStyle w:val="FootnoteReference"/>
          <w:rFonts w:ascii="Times New Roman" w:hAnsi="Times New Roman" w:cs="Times New Roman"/>
          <w:szCs w:val="20"/>
          <w:lang w:eastAsia="zh-CN"/>
        </w:rPr>
        <w:footnoteReference w:id="2"/>
      </w:r>
      <w:r w:rsidR="0063617F" w:rsidRPr="004B03E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it is useful to consider the Shannon rate of the system as a function of transmit symbol rate:</w:t>
      </w:r>
    </w:p>
    <w:p w:rsidR="000C4EC0" w:rsidRPr="004B03E1" w:rsidRDefault="00B43835" w:rsidP="00ED765D">
      <w:pPr>
        <w:spacing w:after="180" w:line="240" w:lineRule="auto"/>
        <w:rPr>
          <w:rFonts w:ascii="Times New Roman" w:hAnsi="Times New Roman" w:cs="Times New Roman"/>
          <w:sz w:val="20"/>
          <w:szCs w:val="20"/>
          <w:lang w:eastAsia="zh-CN"/>
        </w:rPr>
      </w:pPr>
      <m:oMathPara>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R</m:t>
              </m:r>
            </m:e>
            <m:sub>
              <m:r>
                <w:rPr>
                  <w:rFonts w:ascii="Cambria Math" w:hAnsi="Cambria Math" w:cs="Times New Roman"/>
                  <w:sz w:val="20"/>
                  <w:szCs w:val="20"/>
                  <w:lang w:eastAsia="zh-CN"/>
                </w:rPr>
                <m:t>ef</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R</m:t>
              </m:r>
            </m:e>
            <m:sub>
              <m:r>
                <w:rPr>
                  <w:rFonts w:ascii="Cambria Math" w:hAnsi="Cambria Math" w:cs="Times New Roman"/>
                  <w:sz w:val="20"/>
                  <w:szCs w:val="20"/>
                  <w:lang w:eastAsia="zh-CN"/>
                </w:rPr>
                <m:t>sym</m:t>
              </m:r>
            </m:sub>
          </m:sSub>
          <m:func>
            <m:funcPr>
              <m:ctrlPr>
                <w:rPr>
                  <w:rFonts w:ascii="Cambria Math" w:hAnsi="Cambria Math" w:cs="Times New Roman"/>
                  <w:i/>
                  <w:sz w:val="20"/>
                  <w:szCs w:val="20"/>
                  <w:lang w:eastAsia="zh-CN"/>
                </w:rPr>
              </m:ctrlPr>
            </m:funcPr>
            <m:fName>
              <m:sSub>
                <m:sSubPr>
                  <m:ctrlPr>
                    <w:rPr>
                      <w:rFonts w:ascii="Cambria Math" w:hAnsi="Cambria Math" w:cs="Times New Roman"/>
                      <w:i/>
                      <w:sz w:val="20"/>
                      <w:szCs w:val="20"/>
                      <w:lang w:eastAsia="zh-CN"/>
                    </w:rPr>
                  </m:ctrlPr>
                </m:sSubPr>
                <m:e>
                  <m:r>
                    <m:rPr>
                      <m:sty m:val="p"/>
                    </m:rPr>
                    <w:rPr>
                      <w:rFonts w:ascii="Cambria Math" w:hAnsi="Cambria Math" w:cs="Times New Roman"/>
                      <w:sz w:val="20"/>
                      <w:szCs w:val="20"/>
                      <w:lang w:eastAsia="zh-CN"/>
                    </w:rPr>
                    <m:t>log</m:t>
                  </m:r>
                </m:e>
                <m:sub>
                  <m:r>
                    <w:rPr>
                      <w:rFonts w:ascii="Cambria Math" w:hAnsi="Cambria Math" w:cs="Times New Roman"/>
                      <w:sz w:val="20"/>
                      <w:szCs w:val="20"/>
                      <w:lang w:eastAsia="zh-CN"/>
                    </w:rPr>
                    <m:t>2</m:t>
                  </m:r>
                </m:sub>
              </m:sSub>
            </m:fName>
            <m:e>
              <m:d>
                <m:dPr>
                  <m:ctrlPr>
                    <w:rPr>
                      <w:rFonts w:ascii="Cambria Math" w:hAnsi="Cambria Math" w:cs="Times New Roman"/>
                      <w:i/>
                      <w:sz w:val="20"/>
                      <w:szCs w:val="20"/>
                      <w:lang w:eastAsia="zh-CN"/>
                    </w:rPr>
                  </m:ctrlPr>
                </m:dPr>
                <m:e>
                  <m:r>
                    <w:rPr>
                      <w:rFonts w:ascii="Cambria Math" w:hAnsi="Cambria Math" w:cs="Times New Roman"/>
                      <w:sz w:val="20"/>
                      <w:szCs w:val="20"/>
                      <w:lang w:eastAsia="zh-CN"/>
                    </w:rPr>
                    <m:t>1+</m:t>
                  </m:r>
                  <m:f>
                    <m:fPr>
                      <m:type m:val="skw"/>
                      <m:ctrlPr>
                        <w:rPr>
                          <w:rFonts w:ascii="Cambria Math" w:hAnsi="Cambria Math" w:cs="Times New Roman"/>
                          <w:i/>
                          <w:sz w:val="20"/>
                          <w:szCs w:val="20"/>
                          <w:lang w:eastAsia="zh-CN"/>
                        </w:rPr>
                      </m:ctrlPr>
                    </m:fPr>
                    <m:num>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m:t>
                          </m:r>
                        </m:e>
                        <m:sub>
                          <m:r>
                            <w:rPr>
                              <w:rFonts w:ascii="Cambria Math" w:hAnsi="Cambria Math" w:cs="Times New Roman"/>
                              <w:sz w:val="20"/>
                              <w:szCs w:val="20"/>
                              <w:lang w:eastAsia="zh-CN"/>
                            </w:rPr>
                            <m:t>c</m:t>
                          </m:r>
                        </m:sub>
                      </m:sSub>
                    </m:num>
                    <m:den>
                      <m:r>
                        <w:rPr>
                          <w:rFonts w:ascii="Cambria Math" w:hAnsi="Cambria Math" w:cs="Times New Roman"/>
                          <w:sz w:val="20"/>
                          <w:szCs w:val="20"/>
                          <w:lang w:eastAsia="zh-CN"/>
                        </w:rPr>
                        <m:t>FN</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R</m:t>
                          </m:r>
                        </m:e>
                        <m:sub>
                          <m:r>
                            <w:rPr>
                              <w:rFonts w:ascii="Cambria Math" w:hAnsi="Cambria Math" w:cs="Times New Roman"/>
                              <w:sz w:val="20"/>
                              <w:szCs w:val="20"/>
                              <w:lang w:eastAsia="zh-CN"/>
                            </w:rPr>
                            <m:t>sym</m:t>
                          </m:r>
                        </m:sub>
                      </m:sSub>
                    </m:den>
                  </m:f>
                </m:e>
              </m:d>
            </m:e>
          </m:func>
        </m:oMath>
      </m:oMathPara>
    </w:p>
    <w:p w:rsidR="000C4EC0" w:rsidRPr="004B03E1" w:rsidRDefault="00EE5794" w:rsidP="00ED765D">
      <w:pPr>
        <w:spacing w:after="180" w:line="240" w:lineRule="auto"/>
        <w:rPr>
          <w:rFonts w:ascii="Times New Roman" w:hAnsi="Times New Roman" w:cs="Times New Roman"/>
          <w:sz w:val="20"/>
          <w:szCs w:val="20"/>
          <w:lang w:eastAsia="zh-CN"/>
        </w:rPr>
      </w:pPr>
      <w:proofErr w:type="gramStart"/>
      <w:r>
        <w:rPr>
          <w:rFonts w:ascii="Times New Roman" w:hAnsi="Times New Roman" w:cs="Times New Roman"/>
          <w:sz w:val="20"/>
          <w:szCs w:val="20"/>
          <w:lang w:eastAsia="zh-CN"/>
        </w:rPr>
        <w:t>w</w:t>
      </w:r>
      <w:r w:rsidR="000C4EC0" w:rsidRPr="004B03E1">
        <w:rPr>
          <w:rFonts w:ascii="Times New Roman" w:hAnsi="Times New Roman" w:cs="Times New Roman"/>
          <w:sz w:val="20"/>
          <w:szCs w:val="20"/>
          <w:lang w:eastAsia="zh-CN"/>
        </w:rPr>
        <w:t>here</w:t>
      </w:r>
      <w:proofErr w:type="gramEnd"/>
      <w:r w:rsidR="000C4EC0" w:rsidRPr="004B03E1">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R</m:t>
            </m:r>
          </m:e>
          <m:sub>
            <m:r>
              <w:rPr>
                <w:rFonts w:ascii="Cambria Math" w:hAnsi="Cambria Math" w:cs="Times New Roman"/>
                <w:sz w:val="20"/>
                <w:szCs w:val="20"/>
                <w:lang w:eastAsia="zh-CN"/>
              </w:rPr>
              <m:t>ef</m:t>
            </m:r>
          </m:sub>
        </m:sSub>
      </m:oMath>
      <w:r w:rsidR="000C4EC0" w:rsidRPr="004B03E1">
        <w:rPr>
          <w:rFonts w:ascii="Times New Roman" w:hAnsi="Times New Roman" w:cs="Times New Roman"/>
          <w:sz w:val="20"/>
          <w:szCs w:val="20"/>
          <w:lang w:eastAsia="zh-CN"/>
        </w:rPr>
        <w:t xml:space="preserve"> is the effective error-free bitrate;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R</m:t>
            </m:r>
          </m:e>
          <m:sub>
            <m:r>
              <w:rPr>
                <w:rFonts w:ascii="Cambria Math" w:hAnsi="Cambria Math" w:cs="Times New Roman"/>
                <w:sz w:val="20"/>
                <w:szCs w:val="20"/>
                <w:lang w:eastAsia="zh-CN"/>
              </w:rPr>
              <m:t>sym</m:t>
            </m:r>
          </m:sub>
        </m:sSub>
      </m:oMath>
      <w:r w:rsidR="000C4EC0" w:rsidRPr="004B03E1">
        <w:rPr>
          <w:rFonts w:ascii="Times New Roman" w:hAnsi="Times New Roman" w:cs="Times New Roman"/>
          <w:sz w:val="20"/>
          <w:szCs w:val="20"/>
          <w:lang w:eastAsia="zh-CN"/>
        </w:rPr>
        <w:t xml:space="preserve"> is the transmit symbol rate;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m:t>
            </m:r>
          </m:e>
          <m:sub>
            <m:r>
              <w:rPr>
                <w:rFonts w:ascii="Cambria Math" w:hAnsi="Cambria Math" w:cs="Times New Roman"/>
                <w:sz w:val="20"/>
                <w:szCs w:val="20"/>
                <w:lang w:eastAsia="zh-CN"/>
              </w:rPr>
              <m:t>c</m:t>
            </m:r>
          </m:sub>
        </m:sSub>
        <m:r>
          <w:rPr>
            <w:rFonts w:ascii="Cambria Math" w:hAnsi="Cambria Math" w:cs="Times New Roman"/>
            <w:sz w:val="20"/>
            <w:szCs w:val="20"/>
            <w:lang w:eastAsia="zh-CN"/>
          </w:rPr>
          <m:t xml:space="preserve"> </m:t>
        </m:r>
      </m:oMath>
      <w:r w:rsidR="000C4EC0" w:rsidRPr="004B03E1">
        <w:rPr>
          <w:rFonts w:ascii="Times New Roman" w:hAnsi="Times New Roman" w:cs="Times New Roman"/>
          <w:sz w:val="20"/>
          <w:szCs w:val="20"/>
          <w:lang w:eastAsia="zh-CN"/>
        </w:rPr>
        <w:t xml:space="preserve">is the received carrier power; </w:t>
      </w:r>
      <w:r w:rsidR="000C4EC0" w:rsidRPr="004B03E1">
        <w:rPr>
          <w:rFonts w:ascii="Times New Roman" w:hAnsi="Times New Roman" w:cs="Times New Roman"/>
          <w:i/>
          <w:sz w:val="20"/>
          <w:szCs w:val="20"/>
          <w:lang w:eastAsia="zh-CN"/>
        </w:rPr>
        <w:t>F</w:t>
      </w:r>
      <w:r w:rsidR="000C4EC0" w:rsidRPr="004B03E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is </w:t>
      </w:r>
      <w:r w:rsidR="000C4EC0" w:rsidRPr="004B03E1">
        <w:rPr>
          <w:rFonts w:ascii="Times New Roman" w:hAnsi="Times New Roman" w:cs="Times New Roman"/>
          <w:sz w:val="20"/>
          <w:szCs w:val="20"/>
          <w:lang w:eastAsia="zh-CN"/>
        </w:rPr>
        <w:t xml:space="preserve">the receiver noise figure; and </w:t>
      </w:r>
      <w:r w:rsidR="000C4EC0" w:rsidRPr="004B03E1">
        <w:rPr>
          <w:rFonts w:ascii="Times New Roman" w:hAnsi="Times New Roman" w:cs="Times New Roman"/>
          <w:i/>
          <w:sz w:val="20"/>
          <w:szCs w:val="20"/>
          <w:lang w:eastAsia="zh-CN"/>
        </w:rPr>
        <w:t>N</w:t>
      </w:r>
      <w:r w:rsidR="000C4EC0" w:rsidRPr="004B03E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is the </w:t>
      </w:r>
      <w:r w:rsidR="000C4EC0" w:rsidRPr="004B03E1">
        <w:rPr>
          <w:rFonts w:ascii="Times New Roman" w:hAnsi="Times New Roman" w:cs="Times New Roman"/>
          <w:sz w:val="20"/>
          <w:szCs w:val="20"/>
          <w:lang w:eastAsia="zh-CN"/>
        </w:rPr>
        <w:t xml:space="preserve">thermal noise density.  Figure </w:t>
      </w:r>
      <w:r w:rsidR="00B17DD3">
        <w:rPr>
          <w:rFonts w:ascii="Times New Roman" w:hAnsi="Times New Roman" w:cs="Times New Roman"/>
          <w:sz w:val="20"/>
          <w:szCs w:val="20"/>
          <w:lang w:eastAsia="zh-CN"/>
        </w:rPr>
        <w:t>7.1.1.</w:t>
      </w:r>
      <w:r w:rsidR="00C85283">
        <w:rPr>
          <w:rFonts w:ascii="Times New Roman" w:hAnsi="Times New Roman" w:cs="Times New Roman"/>
          <w:sz w:val="20"/>
          <w:szCs w:val="20"/>
          <w:lang w:eastAsia="zh-CN"/>
        </w:rPr>
        <w:t>1.</w:t>
      </w:r>
      <w:r w:rsidR="00B17DD3">
        <w:rPr>
          <w:rFonts w:ascii="Times New Roman" w:hAnsi="Times New Roman" w:cs="Times New Roman"/>
          <w:sz w:val="20"/>
          <w:szCs w:val="20"/>
          <w:lang w:eastAsia="zh-CN"/>
        </w:rPr>
        <w:t>3-</w:t>
      </w:r>
      <w:r w:rsidR="000C4EC0" w:rsidRPr="004B03E1">
        <w:rPr>
          <w:rFonts w:ascii="Times New Roman" w:hAnsi="Times New Roman" w:cs="Times New Roman"/>
          <w:sz w:val="20"/>
          <w:szCs w:val="20"/>
          <w:lang w:eastAsia="zh-CN"/>
        </w:rPr>
        <w:t>2 plots the effective error-free bitrate v</w:t>
      </w:r>
      <w:r>
        <w:rPr>
          <w:rFonts w:ascii="Times New Roman" w:hAnsi="Times New Roman" w:cs="Times New Roman"/>
          <w:sz w:val="20"/>
          <w:szCs w:val="20"/>
          <w:lang w:eastAsia="zh-CN"/>
        </w:rPr>
        <w:t>ersus</w:t>
      </w:r>
      <w:r w:rsidR="000C4EC0" w:rsidRPr="004B03E1">
        <w:rPr>
          <w:rFonts w:ascii="Times New Roman" w:hAnsi="Times New Roman" w:cs="Times New Roman"/>
          <w:sz w:val="20"/>
          <w:szCs w:val="20"/>
          <w:lang w:eastAsia="zh-CN"/>
        </w:rPr>
        <w:t xml:space="preserve"> the symbol rate for uplink transmit powers of 33, 23, 13, and 3 </w:t>
      </w:r>
      <w:proofErr w:type="spellStart"/>
      <w:r w:rsidR="000C4EC0" w:rsidRPr="004B03E1">
        <w:rPr>
          <w:rFonts w:ascii="Times New Roman" w:hAnsi="Times New Roman" w:cs="Times New Roman"/>
          <w:sz w:val="20"/>
          <w:szCs w:val="20"/>
          <w:lang w:eastAsia="zh-CN"/>
        </w:rPr>
        <w:t>dBm</w:t>
      </w:r>
      <w:proofErr w:type="spellEnd"/>
      <w:r>
        <w:rPr>
          <w:rFonts w:ascii="Times New Roman" w:hAnsi="Times New Roman" w:cs="Times New Roman"/>
          <w:sz w:val="20"/>
          <w:szCs w:val="20"/>
          <w:lang w:eastAsia="zh-CN"/>
        </w:rPr>
        <w:t>. The</w:t>
      </w:r>
      <w:r w:rsidR="000C4EC0" w:rsidRPr="004B03E1">
        <w:rPr>
          <w:rFonts w:ascii="Times New Roman" w:hAnsi="Times New Roman" w:cs="Times New Roman"/>
          <w:sz w:val="20"/>
          <w:szCs w:val="20"/>
          <w:lang w:eastAsia="zh-CN"/>
        </w:rPr>
        <w:t xml:space="preserve"> assumed coupling loss </w:t>
      </w:r>
      <w:r>
        <w:rPr>
          <w:rFonts w:ascii="Times New Roman" w:hAnsi="Times New Roman" w:cs="Times New Roman"/>
          <w:sz w:val="20"/>
          <w:szCs w:val="20"/>
          <w:lang w:eastAsia="zh-CN"/>
        </w:rPr>
        <w:t>is</w:t>
      </w:r>
      <w:r w:rsidR="000C4EC0" w:rsidRPr="004B03E1">
        <w:rPr>
          <w:rFonts w:ascii="Times New Roman" w:hAnsi="Times New Roman" w:cs="Times New Roman"/>
          <w:sz w:val="20"/>
          <w:szCs w:val="20"/>
          <w:lang w:eastAsia="zh-CN"/>
        </w:rPr>
        <w:t xml:space="preserve"> 164 dB</w:t>
      </w:r>
      <w:r w:rsidR="0063617F" w:rsidRPr="004B03E1">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the </w:t>
      </w:r>
      <w:r w:rsidR="004A088B">
        <w:rPr>
          <w:rFonts w:ascii="Times New Roman" w:hAnsi="Times New Roman" w:cs="Times New Roman"/>
          <w:sz w:val="20"/>
          <w:szCs w:val="20"/>
          <w:lang w:eastAsia="zh-CN"/>
        </w:rPr>
        <w:t xml:space="preserve">base station receiver </w:t>
      </w:r>
      <w:r w:rsidR="000C4EC0" w:rsidRPr="004B03E1">
        <w:rPr>
          <w:rFonts w:ascii="Times New Roman" w:hAnsi="Times New Roman" w:cs="Times New Roman"/>
          <w:sz w:val="20"/>
          <w:szCs w:val="20"/>
          <w:lang w:eastAsia="zh-CN"/>
        </w:rPr>
        <w:t xml:space="preserve">noise figure </w:t>
      </w:r>
      <w:r>
        <w:rPr>
          <w:rFonts w:ascii="Times New Roman" w:hAnsi="Times New Roman" w:cs="Times New Roman"/>
          <w:sz w:val="20"/>
          <w:szCs w:val="20"/>
          <w:lang w:eastAsia="zh-CN"/>
        </w:rPr>
        <w:t xml:space="preserve">is </w:t>
      </w:r>
      <w:r w:rsidR="000C4EC0" w:rsidRPr="004B03E1">
        <w:rPr>
          <w:rFonts w:ascii="Times New Roman" w:hAnsi="Times New Roman" w:cs="Times New Roman"/>
          <w:sz w:val="20"/>
          <w:szCs w:val="20"/>
          <w:lang w:eastAsia="zh-CN"/>
        </w:rPr>
        <w:t>3 dB</w:t>
      </w:r>
      <w:r w:rsidR="0063617F" w:rsidRPr="004B03E1">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 and </w:t>
      </w:r>
      <w:r w:rsidR="000C4EC0" w:rsidRPr="004B03E1">
        <w:rPr>
          <w:rFonts w:ascii="Times New Roman" w:hAnsi="Times New Roman" w:cs="Times New Roman"/>
          <w:i/>
          <w:sz w:val="20"/>
          <w:szCs w:val="20"/>
          <w:lang w:eastAsia="zh-CN"/>
        </w:rPr>
        <w:t xml:space="preserve">N </w:t>
      </w:r>
      <w:r>
        <w:rPr>
          <w:rFonts w:ascii="Times New Roman" w:hAnsi="Times New Roman" w:cs="Times New Roman"/>
          <w:sz w:val="20"/>
          <w:szCs w:val="20"/>
          <w:lang w:eastAsia="zh-CN"/>
        </w:rPr>
        <w:t>is</w:t>
      </w:r>
      <w:r w:rsidR="000C4EC0" w:rsidRPr="004B03E1">
        <w:rPr>
          <w:rFonts w:ascii="Times New Roman" w:hAnsi="Times New Roman" w:cs="Times New Roman"/>
          <w:sz w:val="20"/>
          <w:szCs w:val="20"/>
          <w:lang w:eastAsia="zh-CN"/>
        </w:rPr>
        <w:t xml:space="preserve"> </w:t>
      </w:r>
      <w:proofErr w:type="gramStart"/>
      <w:r w:rsidR="000C4EC0" w:rsidRPr="004B03E1">
        <w:rPr>
          <w:rFonts w:ascii="Times New Roman" w:hAnsi="Times New Roman" w:cs="Times New Roman"/>
          <w:sz w:val="20"/>
          <w:szCs w:val="20"/>
          <w:lang w:eastAsia="zh-CN"/>
        </w:rPr>
        <w:t xml:space="preserve">-174 </w:t>
      </w:r>
      <w:proofErr w:type="spellStart"/>
      <w:r w:rsidR="000C4EC0" w:rsidRPr="004B03E1">
        <w:rPr>
          <w:rFonts w:ascii="Times New Roman" w:hAnsi="Times New Roman" w:cs="Times New Roman"/>
          <w:sz w:val="20"/>
          <w:szCs w:val="20"/>
          <w:lang w:eastAsia="zh-CN"/>
        </w:rPr>
        <w:t>dBm</w:t>
      </w:r>
      <w:proofErr w:type="spellEnd"/>
      <w:r w:rsidR="000C4EC0" w:rsidRPr="004B03E1">
        <w:rPr>
          <w:rFonts w:ascii="Times New Roman" w:hAnsi="Times New Roman" w:cs="Times New Roman"/>
          <w:sz w:val="20"/>
          <w:szCs w:val="20"/>
          <w:lang w:eastAsia="zh-CN"/>
        </w:rPr>
        <w:t>/Hz</w:t>
      </w:r>
      <w:proofErr w:type="gramEnd"/>
      <w:r w:rsidR="008D4A4A">
        <w:rPr>
          <w:rFonts w:ascii="Times New Roman" w:hAnsi="Times New Roman" w:cs="Times New Roman"/>
          <w:sz w:val="20"/>
          <w:szCs w:val="20"/>
          <w:lang w:eastAsia="zh-CN"/>
        </w:rPr>
        <w:t>.</w:t>
      </w:r>
    </w:p>
    <w:p w:rsidR="000C4EC0" w:rsidRPr="004B03E1" w:rsidRDefault="000C4EC0" w:rsidP="00ED765D">
      <w:pPr>
        <w:spacing w:after="180" w:line="240" w:lineRule="auto"/>
        <w:jc w:val="center"/>
        <w:rPr>
          <w:rFonts w:ascii="Times New Roman" w:hAnsi="Times New Roman" w:cs="Times New Roman"/>
          <w:sz w:val="20"/>
          <w:szCs w:val="20"/>
          <w:lang w:eastAsia="zh-CN"/>
        </w:rPr>
      </w:pPr>
      <w:r w:rsidRPr="004B03E1">
        <w:rPr>
          <w:rFonts w:ascii="Times New Roman" w:hAnsi="Times New Roman" w:cs="Times New Roman"/>
          <w:noProof/>
          <w:sz w:val="20"/>
          <w:szCs w:val="20"/>
          <w:lang w:eastAsia="en-GB"/>
        </w:rPr>
        <w:drawing>
          <wp:inline distT="0" distB="0" distL="0" distR="0" wp14:anchorId="2B5E5A7C" wp14:editId="5DC210A0">
            <wp:extent cx="4206240" cy="269393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0994" cy="2703386"/>
                    </a:xfrm>
                    <a:prstGeom prst="rect">
                      <a:avLst/>
                    </a:prstGeom>
                    <a:noFill/>
                    <a:ln>
                      <a:noFill/>
                    </a:ln>
                  </pic:spPr>
                </pic:pic>
              </a:graphicData>
            </a:graphic>
          </wp:inline>
        </w:drawing>
      </w:r>
    </w:p>
    <w:p w:rsidR="000C4EC0" w:rsidRPr="004B03E1" w:rsidRDefault="000C4EC0" w:rsidP="00ED765D">
      <w:pPr>
        <w:spacing w:after="180" w:line="240" w:lineRule="auto"/>
        <w:jc w:val="center"/>
        <w:rPr>
          <w:rFonts w:ascii="Times New Roman" w:hAnsi="Times New Roman" w:cs="Times New Roman"/>
          <w:sz w:val="20"/>
          <w:szCs w:val="20"/>
          <w:lang w:eastAsia="zh-CN"/>
        </w:rPr>
      </w:pPr>
      <w:r w:rsidRPr="004B03E1">
        <w:rPr>
          <w:rFonts w:ascii="Times New Roman" w:hAnsi="Times New Roman" w:cs="Times New Roman"/>
          <w:b/>
          <w:sz w:val="20"/>
          <w:szCs w:val="20"/>
          <w:lang w:eastAsia="zh-CN"/>
        </w:rPr>
        <w:t xml:space="preserve">Figure </w:t>
      </w:r>
      <w:r w:rsidR="00B97AEC">
        <w:rPr>
          <w:rFonts w:ascii="Times New Roman" w:hAnsi="Times New Roman" w:cs="Times New Roman"/>
          <w:b/>
          <w:sz w:val="20"/>
          <w:szCs w:val="20"/>
          <w:lang w:eastAsia="zh-CN"/>
        </w:rPr>
        <w:t>7.1.1</w:t>
      </w:r>
      <w:r w:rsidR="00277422">
        <w:rPr>
          <w:rFonts w:ascii="Times New Roman" w:hAnsi="Times New Roman" w:cs="Times New Roman"/>
          <w:b/>
          <w:sz w:val="20"/>
          <w:szCs w:val="20"/>
          <w:lang w:eastAsia="zh-CN"/>
        </w:rPr>
        <w:t>.</w:t>
      </w:r>
      <w:r w:rsidR="001E39E8">
        <w:rPr>
          <w:rFonts w:ascii="Times New Roman" w:hAnsi="Times New Roman" w:cs="Times New Roman"/>
          <w:b/>
          <w:sz w:val="20"/>
          <w:szCs w:val="20"/>
          <w:lang w:eastAsia="zh-CN"/>
        </w:rPr>
        <w:t>1.</w:t>
      </w:r>
      <w:r w:rsidR="00277422">
        <w:rPr>
          <w:rFonts w:ascii="Times New Roman" w:hAnsi="Times New Roman" w:cs="Times New Roman"/>
          <w:b/>
          <w:sz w:val="20"/>
          <w:szCs w:val="20"/>
          <w:lang w:eastAsia="zh-CN"/>
        </w:rPr>
        <w:t>3</w:t>
      </w:r>
      <w:r w:rsidR="00B97AEC">
        <w:rPr>
          <w:rFonts w:ascii="Times New Roman" w:hAnsi="Times New Roman" w:cs="Times New Roman"/>
          <w:b/>
          <w:sz w:val="20"/>
          <w:szCs w:val="20"/>
          <w:lang w:eastAsia="zh-CN"/>
        </w:rPr>
        <w:t>-</w:t>
      </w:r>
      <w:r w:rsidRPr="004B03E1">
        <w:rPr>
          <w:rFonts w:ascii="Times New Roman" w:hAnsi="Times New Roman" w:cs="Times New Roman"/>
          <w:b/>
          <w:sz w:val="20"/>
          <w:szCs w:val="20"/>
          <w:lang w:eastAsia="zh-CN"/>
        </w:rPr>
        <w:t>2:</w:t>
      </w:r>
      <w:r w:rsidRPr="004B03E1">
        <w:rPr>
          <w:rFonts w:ascii="Times New Roman" w:hAnsi="Times New Roman" w:cs="Times New Roman"/>
          <w:b/>
          <w:sz w:val="20"/>
          <w:szCs w:val="20"/>
          <w:lang w:eastAsia="zh-CN"/>
        </w:rPr>
        <w:tab/>
      </w:r>
      <w:r w:rsidR="00ED0D75">
        <w:rPr>
          <w:rFonts w:ascii="Times New Roman" w:hAnsi="Times New Roman" w:cs="Times New Roman"/>
          <w:b/>
          <w:sz w:val="20"/>
          <w:szCs w:val="20"/>
          <w:lang w:eastAsia="zh-CN"/>
        </w:rPr>
        <w:t xml:space="preserve"> </w:t>
      </w:r>
      <w:r w:rsidRPr="004B03E1">
        <w:rPr>
          <w:rFonts w:ascii="Times New Roman" w:hAnsi="Times New Roman" w:cs="Times New Roman"/>
          <w:sz w:val="20"/>
          <w:szCs w:val="20"/>
          <w:lang w:eastAsia="zh-CN"/>
        </w:rPr>
        <w:t>Effective error-free transmission bitrate for various transmit powers, 164 dB MCL</w:t>
      </w:r>
    </w:p>
    <w:p w:rsidR="000C4EC0" w:rsidRPr="004B03E1" w:rsidRDefault="000C4EC0" w:rsidP="00ED765D">
      <w:pPr>
        <w:spacing w:after="180" w:line="240" w:lineRule="auto"/>
        <w:rPr>
          <w:rFonts w:ascii="Times New Roman" w:hAnsi="Times New Roman" w:cs="Times New Roman"/>
          <w:sz w:val="20"/>
          <w:szCs w:val="20"/>
          <w:lang w:eastAsia="zh-CN"/>
        </w:rPr>
      </w:pPr>
      <w:r w:rsidRPr="004B03E1">
        <w:rPr>
          <w:rFonts w:ascii="Times New Roman" w:hAnsi="Times New Roman" w:cs="Times New Roman"/>
          <w:sz w:val="20"/>
          <w:szCs w:val="20"/>
          <w:lang w:eastAsia="zh-CN"/>
        </w:rPr>
        <w:t>These curves show that</w:t>
      </w:r>
      <w:r w:rsidR="0063617F" w:rsidRPr="004B03E1">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depending on the available transmit </w:t>
      </w:r>
      <w:proofErr w:type="gramStart"/>
      <w:r w:rsidRPr="004B03E1">
        <w:rPr>
          <w:rFonts w:ascii="Times New Roman" w:hAnsi="Times New Roman" w:cs="Times New Roman"/>
          <w:sz w:val="20"/>
          <w:szCs w:val="20"/>
          <w:lang w:eastAsia="zh-CN"/>
        </w:rPr>
        <w:t>power,</w:t>
      </w:r>
      <w:proofErr w:type="gramEnd"/>
      <w:r w:rsidRPr="004B03E1">
        <w:rPr>
          <w:rFonts w:ascii="Times New Roman" w:hAnsi="Times New Roman" w:cs="Times New Roman"/>
          <w:sz w:val="20"/>
          <w:szCs w:val="20"/>
          <w:lang w:eastAsia="zh-CN"/>
        </w:rPr>
        <w:t xml:space="preserve"> there is little benefit in terms of information rate, and </w:t>
      </w:r>
      <w:r w:rsidR="00277422">
        <w:rPr>
          <w:rFonts w:ascii="Times New Roman" w:hAnsi="Times New Roman" w:cs="Times New Roman"/>
          <w:sz w:val="20"/>
          <w:szCs w:val="20"/>
          <w:lang w:eastAsia="zh-CN"/>
        </w:rPr>
        <w:t>so</w:t>
      </w:r>
      <w:r w:rsidR="00277422" w:rsidRPr="004B03E1">
        <w:rPr>
          <w:rFonts w:ascii="Times New Roman" w:hAnsi="Times New Roman" w:cs="Times New Roman"/>
          <w:sz w:val="20"/>
          <w:szCs w:val="20"/>
          <w:lang w:eastAsia="zh-CN"/>
        </w:rPr>
        <w:t xml:space="preserve"> </w:t>
      </w:r>
      <w:r w:rsidRPr="004B03E1">
        <w:rPr>
          <w:rFonts w:ascii="Times New Roman" w:hAnsi="Times New Roman" w:cs="Times New Roman"/>
          <w:sz w:val="20"/>
          <w:szCs w:val="20"/>
          <w:lang w:eastAsia="zh-CN"/>
        </w:rPr>
        <w:t xml:space="preserve">energy per error-free bit, in using a high symbol rate.  At 23 </w:t>
      </w:r>
      <w:proofErr w:type="spellStart"/>
      <w:r w:rsidRPr="004B03E1">
        <w:rPr>
          <w:rFonts w:ascii="Times New Roman" w:hAnsi="Times New Roman" w:cs="Times New Roman"/>
          <w:sz w:val="20"/>
          <w:szCs w:val="20"/>
          <w:lang w:eastAsia="zh-CN"/>
        </w:rPr>
        <w:t>dBm</w:t>
      </w:r>
      <w:proofErr w:type="spellEnd"/>
      <w:r w:rsidR="00786D2E">
        <w:rPr>
          <w:rFonts w:ascii="Times New Roman" w:hAnsi="Times New Roman" w:cs="Times New Roman"/>
          <w:sz w:val="20"/>
          <w:szCs w:val="20"/>
          <w:lang w:eastAsia="zh-CN"/>
        </w:rPr>
        <w:t>,</w:t>
      </w:r>
      <w:r w:rsidRPr="004B03E1">
        <w:rPr>
          <w:rFonts w:ascii="Times New Roman" w:hAnsi="Times New Roman" w:cs="Times New Roman"/>
          <w:sz w:val="20"/>
          <w:szCs w:val="20"/>
          <w:lang w:eastAsia="zh-CN"/>
        </w:rPr>
        <w:t xml:space="preserve"> the information rate saturates </w:t>
      </w:r>
      <w:proofErr w:type="gramStart"/>
      <w:r w:rsidRPr="004B03E1">
        <w:rPr>
          <w:rFonts w:ascii="Times New Roman" w:hAnsi="Times New Roman" w:cs="Times New Roman"/>
          <w:sz w:val="20"/>
          <w:szCs w:val="20"/>
          <w:lang w:eastAsia="zh-CN"/>
        </w:rPr>
        <w:t xml:space="preserve">at 1.44 </w:t>
      </w:r>
      <w:proofErr w:type="spellStart"/>
      <w:r w:rsidRPr="004B03E1">
        <w:rPr>
          <w:rFonts w:ascii="Times New Roman" w:hAnsi="Times New Roman" w:cs="Times New Roman"/>
          <w:sz w:val="20"/>
          <w:szCs w:val="20"/>
          <w:lang w:eastAsia="zh-CN"/>
        </w:rPr>
        <w:t>kbit</w:t>
      </w:r>
      <w:proofErr w:type="spellEnd"/>
      <w:r w:rsidRPr="004B03E1">
        <w:rPr>
          <w:rFonts w:ascii="Times New Roman" w:hAnsi="Times New Roman" w:cs="Times New Roman"/>
          <w:sz w:val="20"/>
          <w:szCs w:val="20"/>
          <w:lang w:eastAsia="zh-CN"/>
        </w:rPr>
        <w:t>/s,</w:t>
      </w:r>
      <w:proofErr w:type="gramEnd"/>
      <w:r w:rsidRPr="004B03E1">
        <w:rPr>
          <w:rFonts w:ascii="Times New Roman" w:hAnsi="Times New Roman" w:cs="Times New Roman"/>
          <w:sz w:val="20"/>
          <w:szCs w:val="20"/>
          <w:lang w:eastAsia="zh-CN"/>
        </w:rPr>
        <w:t xml:space="preserve"> </w:t>
      </w:r>
      <w:r w:rsidR="00D2232A">
        <w:rPr>
          <w:rFonts w:ascii="Times New Roman" w:hAnsi="Times New Roman" w:cs="Times New Roman"/>
          <w:sz w:val="20"/>
          <w:szCs w:val="20"/>
          <w:lang w:eastAsia="zh-CN"/>
        </w:rPr>
        <w:t xml:space="preserve">and </w:t>
      </w:r>
      <w:r w:rsidRPr="004B03E1">
        <w:rPr>
          <w:rFonts w:ascii="Times New Roman" w:hAnsi="Times New Roman" w:cs="Times New Roman"/>
          <w:sz w:val="20"/>
          <w:szCs w:val="20"/>
          <w:lang w:eastAsia="zh-CN"/>
        </w:rPr>
        <w:t xml:space="preserve">a channel bandwidth of </w:t>
      </w:r>
      <w:r w:rsidR="00D2232A">
        <w:rPr>
          <w:rFonts w:ascii="Times New Roman" w:hAnsi="Times New Roman" w:cs="Times New Roman"/>
          <w:sz w:val="20"/>
          <w:szCs w:val="20"/>
          <w:lang w:eastAsia="zh-CN"/>
        </w:rPr>
        <w:t xml:space="preserve">just </w:t>
      </w:r>
      <w:r w:rsidRPr="004B03E1">
        <w:rPr>
          <w:rFonts w:ascii="Times New Roman" w:hAnsi="Times New Roman" w:cs="Times New Roman"/>
          <w:sz w:val="20"/>
          <w:szCs w:val="20"/>
          <w:lang w:eastAsia="zh-CN"/>
        </w:rPr>
        <w:t xml:space="preserve">3.75 kHz </w:t>
      </w:r>
      <w:r w:rsidR="00D2232A">
        <w:rPr>
          <w:rFonts w:ascii="Times New Roman" w:hAnsi="Times New Roman" w:cs="Times New Roman"/>
          <w:sz w:val="20"/>
          <w:szCs w:val="20"/>
          <w:lang w:eastAsia="zh-CN"/>
        </w:rPr>
        <w:t>achieves</w:t>
      </w:r>
      <w:r w:rsidRPr="004B03E1">
        <w:rPr>
          <w:rFonts w:ascii="Times New Roman" w:hAnsi="Times New Roman" w:cs="Times New Roman"/>
          <w:sz w:val="20"/>
          <w:szCs w:val="20"/>
          <w:lang w:eastAsia="zh-CN"/>
        </w:rPr>
        <w:t xml:space="preserve"> 1.23 </w:t>
      </w:r>
      <w:proofErr w:type="spellStart"/>
      <w:r w:rsidRPr="004B03E1">
        <w:rPr>
          <w:rFonts w:ascii="Times New Roman" w:hAnsi="Times New Roman" w:cs="Times New Roman"/>
          <w:sz w:val="20"/>
          <w:szCs w:val="20"/>
          <w:lang w:eastAsia="zh-CN"/>
        </w:rPr>
        <w:t>kbit</w:t>
      </w:r>
      <w:proofErr w:type="spellEnd"/>
      <w:r w:rsidRPr="004B03E1">
        <w:rPr>
          <w:rFonts w:ascii="Times New Roman" w:hAnsi="Times New Roman" w:cs="Times New Roman"/>
          <w:sz w:val="20"/>
          <w:szCs w:val="20"/>
          <w:lang w:eastAsia="zh-CN"/>
        </w:rPr>
        <w:t xml:space="preserve">/s, </w:t>
      </w:r>
      <w:r w:rsidR="00D2232A">
        <w:rPr>
          <w:rFonts w:ascii="Times New Roman" w:hAnsi="Times New Roman" w:cs="Times New Roman"/>
          <w:sz w:val="20"/>
          <w:szCs w:val="20"/>
          <w:lang w:eastAsia="zh-CN"/>
        </w:rPr>
        <w:t xml:space="preserve">which is </w:t>
      </w:r>
      <w:r w:rsidRPr="004B03E1">
        <w:rPr>
          <w:rFonts w:ascii="Times New Roman" w:hAnsi="Times New Roman" w:cs="Times New Roman"/>
          <w:sz w:val="20"/>
          <w:szCs w:val="20"/>
          <w:lang w:eastAsia="zh-CN"/>
        </w:rPr>
        <w:t>a reduction of only 15%</w:t>
      </w:r>
      <w:r w:rsidR="00D2232A">
        <w:rPr>
          <w:rFonts w:ascii="Times New Roman" w:hAnsi="Times New Roman" w:cs="Times New Roman"/>
          <w:sz w:val="20"/>
          <w:szCs w:val="20"/>
          <w:lang w:eastAsia="zh-CN"/>
        </w:rPr>
        <w:t xml:space="preserve"> compared with the theoretical bound</w:t>
      </w:r>
      <w:r w:rsidRPr="004B03E1">
        <w:rPr>
          <w:rFonts w:ascii="Times New Roman" w:hAnsi="Times New Roman" w:cs="Times New Roman"/>
          <w:sz w:val="20"/>
          <w:szCs w:val="20"/>
          <w:lang w:eastAsia="zh-CN"/>
        </w:rPr>
        <w:t xml:space="preserve">.  </w:t>
      </w:r>
    </w:p>
    <w:p w:rsidR="000C4EC0" w:rsidRPr="004B03E1" w:rsidRDefault="008A63BF" w:rsidP="00ED765D">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Figure 7.1.1</w:t>
      </w:r>
      <w:r w:rsidR="002C6031">
        <w:rPr>
          <w:rFonts w:ascii="Times New Roman" w:hAnsi="Times New Roman" w:cs="Times New Roman"/>
          <w:sz w:val="20"/>
          <w:szCs w:val="20"/>
          <w:lang w:eastAsia="zh-CN"/>
        </w:rPr>
        <w:t>.</w:t>
      </w:r>
      <w:r w:rsidR="00C85283">
        <w:rPr>
          <w:rFonts w:ascii="Times New Roman" w:hAnsi="Times New Roman" w:cs="Times New Roman"/>
          <w:sz w:val="20"/>
          <w:szCs w:val="20"/>
          <w:lang w:eastAsia="zh-CN"/>
        </w:rPr>
        <w:t>1.</w:t>
      </w:r>
      <w:r w:rsidR="002C6031">
        <w:rPr>
          <w:rFonts w:ascii="Times New Roman" w:hAnsi="Times New Roman" w:cs="Times New Roman"/>
          <w:sz w:val="20"/>
          <w:szCs w:val="20"/>
          <w:lang w:eastAsia="zh-CN"/>
        </w:rPr>
        <w:t>3</w:t>
      </w:r>
      <w:r>
        <w:rPr>
          <w:rFonts w:ascii="Times New Roman" w:hAnsi="Times New Roman" w:cs="Times New Roman"/>
          <w:sz w:val="20"/>
          <w:szCs w:val="20"/>
          <w:lang w:eastAsia="zh-CN"/>
        </w:rPr>
        <w:t>-3</w:t>
      </w:r>
      <w:r w:rsidR="000C4EC0" w:rsidRPr="004B03E1">
        <w:rPr>
          <w:rFonts w:ascii="Times New Roman" w:hAnsi="Times New Roman" w:cs="Times New Roman"/>
          <w:sz w:val="20"/>
          <w:szCs w:val="20"/>
          <w:lang w:eastAsia="zh-CN"/>
        </w:rPr>
        <w:t xml:space="preserve"> compare</w:t>
      </w:r>
      <w:r>
        <w:rPr>
          <w:rFonts w:ascii="Times New Roman" w:hAnsi="Times New Roman" w:cs="Times New Roman"/>
          <w:sz w:val="20"/>
          <w:szCs w:val="20"/>
          <w:lang w:eastAsia="zh-CN"/>
        </w:rPr>
        <w:t>s</w:t>
      </w:r>
      <w:r w:rsidR="000C4EC0" w:rsidRPr="004B03E1">
        <w:rPr>
          <w:rFonts w:ascii="Times New Roman" w:hAnsi="Times New Roman" w:cs="Times New Roman"/>
          <w:sz w:val="20"/>
          <w:szCs w:val="20"/>
          <w:lang w:eastAsia="zh-CN"/>
        </w:rPr>
        <w:t xml:space="preserve"> the total error-free channel capacity of a number "N" of uplink </w:t>
      </w:r>
      <w:r w:rsidR="00F3456A">
        <w:rPr>
          <w:rFonts w:ascii="Times New Roman" w:hAnsi="Times New Roman" w:cs="Times New Roman"/>
          <w:sz w:val="20"/>
          <w:szCs w:val="20"/>
          <w:lang w:eastAsia="zh-CN"/>
        </w:rPr>
        <w:t>sub-</w:t>
      </w:r>
      <w:r w:rsidR="000C4EC0" w:rsidRPr="004B03E1">
        <w:rPr>
          <w:rFonts w:ascii="Times New Roman" w:hAnsi="Times New Roman" w:cs="Times New Roman"/>
          <w:sz w:val="20"/>
          <w:szCs w:val="20"/>
          <w:lang w:eastAsia="zh-CN"/>
        </w:rPr>
        <w:t xml:space="preserve">channels into which a given spectrum resource block is divided, on the assumption that each device transmits using the same uplink power irrespective of bandwidth.  </w:t>
      </w:r>
      <w:r w:rsidR="004A088B">
        <w:rPr>
          <w:rFonts w:ascii="Times New Roman" w:hAnsi="Times New Roman" w:cs="Times New Roman"/>
          <w:sz w:val="20"/>
          <w:szCs w:val="20"/>
          <w:lang w:eastAsia="zh-CN"/>
        </w:rPr>
        <w:t>The figure</w:t>
      </w:r>
      <w:r w:rsidR="000C4EC0" w:rsidRPr="004B03E1">
        <w:rPr>
          <w:rFonts w:ascii="Times New Roman" w:hAnsi="Times New Roman" w:cs="Times New Roman"/>
          <w:sz w:val="20"/>
          <w:szCs w:val="20"/>
          <w:lang w:eastAsia="zh-CN"/>
        </w:rPr>
        <w:t xml:space="preserve"> shows the aggregate uplink rate for all N </w:t>
      </w:r>
      <w:r w:rsidR="00F3456A">
        <w:rPr>
          <w:rFonts w:ascii="Times New Roman" w:hAnsi="Times New Roman" w:cs="Times New Roman"/>
          <w:sz w:val="20"/>
          <w:szCs w:val="20"/>
          <w:lang w:eastAsia="zh-CN"/>
        </w:rPr>
        <w:t>sub-</w:t>
      </w:r>
      <w:r w:rsidR="000C4EC0" w:rsidRPr="004B03E1">
        <w:rPr>
          <w:rFonts w:ascii="Times New Roman" w:hAnsi="Times New Roman" w:cs="Times New Roman"/>
          <w:sz w:val="20"/>
          <w:szCs w:val="20"/>
          <w:lang w:eastAsia="zh-CN"/>
        </w:rPr>
        <w:t xml:space="preserve">channels as a function of N, for the same assumptions on coupling loss and </w:t>
      </w:r>
      <w:r w:rsidR="004A088B">
        <w:rPr>
          <w:rFonts w:ascii="Times New Roman" w:hAnsi="Times New Roman" w:cs="Times New Roman"/>
          <w:sz w:val="20"/>
          <w:szCs w:val="20"/>
          <w:lang w:eastAsia="zh-CN"/>
        </w:rPr>
        <w:t xml:space="preserve">base station receiver </w:t>
      </w:r>
      <w:r w:rsidR="000C4EC0" w:rsidRPr="004B03E1">
        <w:rPr>
          <w:rFonts w:ascii="Times New Roman" w:hAnsi="Times New Roman" w:cs="Times New Roman"/>
          <w:sz w:val="20"/>
          <w:szCs w:val="20"/>
          <w:lang w:eastAsia="zh-CN"/>
        </w:rPr>
        <w:t>noise f</w:t>
      </w:r>
      <w:r w:rsidR="004A088B">
        <w:rPr>
          <w:rFonts w:ascii="Times New Roman" w:hAnsi="Times New Roman" w:cs="Times New Roman"/>
          <w:sz w:val="20"/>
          <w:szCs w:val="20"/>
          <w:lang w:eastAsia="zh-CN"/>
        </w:rPr>
        <w:t>igure</w:t>
      </w:r>
      <w:r w:rsidR="000C4EC0" w:rsidRPr="004B03E1">
        <w:rPr>
          <w:rFonts w:ascii="Times New Roman" w:hAnsi="Times New Roman" w:cs="Times New Roman"/>
          <w:sz w:val="20"/>
          <w:szCs w:val="20"/>
          <w:lang w:eastAsia="zh-CN"/>
        </w:rPr>
        <w:t xml:space="preserve"> as Figure </w:t>
      </w:r>
      <w:r w:rsidR="00B97AEC">
        <w:rPr>
          <w:rFonts w:ascii="Times New Roman" w:hAnsi="Times New Roman" w:cs="Times New Roman"/>
          <w:sz w:val="20"/>
          <w:szCs w:val="20"/>
          <w:lang w:eastAsia="zh-CN"/>
        </w:rPr>
        <w:t>7.1.1</w:t>
      </w:r>
      <w:r w:rsidR="004A088B">
        <w:rPr>
          <w:rFonts w:ascii="Times New Roman" w:hAnsi="Times New Roman" w:cs="Times New Roman"/>
          <w:sz w:val="20"/>
          <w:szCs w:val="20"/>
          <w:lang w:eastAsia="zh-CN"/>
        </w:rPr>
        <w:t>.</w:t>
      </w:r>
      <w:r w:rsidR="00484DA2">
        <w:rPr>
          <w:rFonts w:ascii="Times New Roman" w:hAnsi="Times New Roman" w:cs="Times New Roman"/>
          <w:sz w:val="20"/>
          <w:szCs w:val="20"/>
          <w:lang w:eastAsia="zh-CN"/>
        </w:rPr>
        <w:t>1.</w:t>
      </w:r>
      <w:r w:rsidR="004A088B">
        <w:rPr>
          <w:rFonts w:ascii="Times New Roman" w:hAnsi="Times New Roman" w:cs="Times New Roman"/>
          <w:sz w:val="20"/>
          <w:szCs w:val="20"/>
          <w:lang w:eastAsia="zh-CN"/>
        </w:rPr>
        <w:t>3</w:t>
      </w:r>
      <w:r w:rsidR="00B97AEC">
        <w:rPr>
          <w:rFonts w:ascii="Times New Roman" w:hAnsi="Times New Roman" w:cs="Times New Roman"/>
          <w:sz w:val="20"/>
          <w:szCs w:val="20"/>
          <w:lang w:eastAsia="zh-CN"/>
        </w:rPr>
        <w:t>-</w:t>
      </w:r>
      <w:r w:rsidR="000C4EC0" w:rsidRPr="004B03E1">
        <w:rPr>
          <w:rFonts w:ascii="Times New Roman" w:hAnsi="Times New Roman" w:cs="Times New Roman"/>
          <w:sz w:val="20"/>
          <w:szCs w:val="20"/>
          <w:lang w:eastAsia="zh-CN"/>
        </w:rPr>
        <w:t xml:space="preserve">2, and </w:t>
      </w:r>
      <w:r w:rsidR="00484DA2">
        <w:rPr>
          <w:rFonts w:ascii="Times New Roman" w:hAnsi="Times New Roman" w:cs="Times New Roman"/>
          <w:sz w:val="20"/>
          <w:szCs w:val="20"/>
          <w:lang w:eastAsia="zh-CN"/>
        </w:rPr>
        <w:t xml:space="preserve">for </w:t>
      </w:r>
      <w:r w:rsidR="000C4EC0" w:rsidRPr="004B03E1">
        <w:rPr>
          <w:rFonts w:ascii="Times New Roman" w:hAnsi="Times New Roman" w:cs="Times New Roman"/>
          <w:sz w:val="20"/>
          <w:szCs w:val="20"/>
          <w:lang w:eastAsia="zh-CN"/>
        </w:rPr>
        <w:t>a total resource block bandwidth of 180 kHz.</w:t>
      </w:r>
    </w:p>
    <w:p w:rsidR="000C4EC0" w:rsidRPr="004B03E1" w:rsidRDefault="000C4EC0" w:rsidP="00ED765D">
      <w:pPr>
        <w:spacing w:after="180" w:line="240" w:lineRule="auto"/>
        <w:jc w:val="center"/>
        <w:rPr>
          <w:rFonts w:ascii="Times New Roman" w:hAnsi="Times New Roman" w:cs="Times New Roman"/>
          <w:sz w:val="20"/>
          <w:szCs w:val="20"/>
          <w:lang w:eastAsia="zh-CN"/>
        </w:rPr>
      </w:pPr>
      <w:r w:rsidRPr="004B03E1">
        <w:rPr>
          <w:rFonts w:ascii="Times New Roman" w:hAnsi="Times New Roman" w:cs="Times New Roman"/>
          <w:noProof/>
          <w:sz w:val="20"/>
          <w:szCs w:val="20"/>
          <w:lang w:eastAsia="en-GB"/>
        </w:rPr>
        <w:lastRenderedPageBreak/>
        <w:drawing>
          <wp:inline distT="0" distB="0" distL="0" distR="0" wp14:anchorId="43B82EFB" wp14:editId="0BEF2888">
            <wp:extent cx="4206240" cy="2526311"/>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00664" cy="2522962"/>
                    </a:xfrm>
                    <a:prstGeom prst="rect">
                      <a:avLst/>
                    </a:prstGeom>
                    <a:noFill/>
                    <a:ln>
                      <a:noFill/>
                    </a:ln>
                  </pic:spPr>
                </pic:pic>
              </a:graphicData>
            </a:graphic>
          </wp:inline>
        </w:drawing>
      </w:r>
    </w:p>
    <w:p w:rsidR="000C4EC0" w:rsidRPr="004B03E1" w:rsidRDefault="000C4EC0" w:rsidP="00ED765D">
      <w:pPr>
        <w:spacing w:after="180" w:line="240" w:lineRule="auto"/>
        <w:jc w:val="center"/>
        <w:rPr>
          <w:rFonts w:ascii="Times New Roman" w:hAnsi="Times New Roman" w:cs="Times New Roman"/>
          <w:sz w:val="20"/>
          <w:szCs w:val="20"/>
          <w:lang w:eastAsia="zh-CN"/>
        </w:rPr>
      </w:pPr>
      <w:r w:rsidRPr="004B03E1">
        <w:rPr>
          <w:rFonts w:ascii="Times New Roman" w:hAnsi="Times New Roman" w:cs="Times New Roman"/>
          <w:b/>
          <w:sz w:val="20"/>
          <w:szCs w:val="20"/>
          <w:lang w:eastAsia="zh-CN"/>
        </w:rPr>
        <w:t xml:space="preserve">Figure </w:t>
      </w:r>
      <w:r w:rsidR="00B97AEC">
        <w:rPr>
          <w:rFonts w:ascii="Times New Roman" w:hAnsi="Times New Roman" w:cs="Times New Roman"/>
          <w:b/>
          <w:sz w:val="20"/>
          <w:szCs w:val="20"/>
          <w:lang w:eastAsia="zh-CN"/>
        </w:rPr>
        <w:t>7.1.1</w:t>
      </w:r>
      <w:r w:rsidR="001E39E8">
        <w:rPr>
          <w:rFonts w:ascii="Times New Roman" w:hAnsi="Times New Roman" w:cs="Times New Roman"/>
          <w:b/>
          <w:sz w:val="20"/>
          <w:szCs w:val="20"/>
          <w:lang w:eastAsia="zh-CN"/>
        </w:rPr>
        <w:t>.</w:t>
      </w:r>
      <w:r w:rsidR="007A5D01">
        <w:rPr>
          <w:rFonts w:ascii="Times New Roman" w:hAnsi="Times New Roman" w:cs="Times New Roman"/>
          <w:b/>
          <w:sz w:val="20"/>
          <w:szCs w:val="20"/>
          <w:lang w:eastAsia="zh-CN"/>
        </w:rPr>
        <w:t>1.</w:t>
      </w:r>
      <w:r w:rsidR="001E39E8">
        <w:rPr>
          <w:rFonts w:ascii="Times New Roman" w:hAnsi="Times New Roman" w:cs="Times New Roman"/>
          <w:b/>
          <w:sz w:val="20"/>
          <w:szCs w:val="20"/>
          <w:lang w:eastAsia="zh-CN"/>
        </w:rPr>
        <w:t>3</w:t>
      </w:r>
      <w:r w:rsidR="00B97AEC">
        <w:rPr>
          <w:rFonts w:ascii="Times New Roman" w:hAnsi="Times New Roman" w:cs="Times New Roman"/>
          <w:b/>
          <w:sz w:val="20"/>
          <w:szCs w:val="20"/>
          <w:lang w:eastAsia="zh-CN"/>
        </w:rPr>
        <w:t>-</w:t>
      </w:r>
      <w:r w:rsidRPr="004B03E1">
        <w:rPr>
          <w:rFonts w:ascii="Times New Roman" w:hAnsi="Times New Roman" w:cs="Times New Roman"/>
          <w:b/>
          <w:sz w:val="20"/>
          <w:szCs w:val="20"/>
          <w:lang w:eastAsia="zh-CN"/>
        </w:rPr>
        <w:t>3:</w:t>
      </w:r>
      <w:r w:rsidRPr="004B03E1">
        <w:rPr>
          <w:rFonts w:ascii="Times New Roman" w:hAnsi="Times New Roman" w:cs="Times New Roman"/>
          <w:b/>
          <w:sz w:val="20"/>
          <w:szCs w:val="20"/>
          <w:lang w:eastAsia="zh-CN"/>
        </w:rPr>
        <w:tab/>
      </w:r>
      <w:r w:rsidR="00F3456A">
        <w:rPr>
          <w:rFonts w:ascii="Times New Roman" w:hAnsi="Times New Roman" w:cs="Times New Roman"/>
          <w:b/>
          <w:sz w:val="20"/>
          <w:szCs w:val="20"/>
          <w:lang w:eastAsia="zh-CN"/>
        </w:rPr>
        <w:t xml:space="preserve"> </w:t>
      </w:r>
      <w:r w:rsidRPr="004B03E1">
        <w:rPr>
          <w:rFonts w:ascii="Times New Roman" w:hAnsi="Times New Roman" w:cs="Times New Roman"/>
          <w:sz w:val="20"/>
          <w:szCs w:val="20"/>
          <w:lang w:eastAsia="zh-CN"/>
        </w:rPr>
        <w:t>Aggregate error-free rate for multi-channel system</w:t>
      </w:r>
    </w:p>
    <w:p w:rsidR="000C4EC0" w:rsidRPr="004B03E1" w:rsidRDefault="000C4EC0" w:rsidP="00ED765D">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 xml:space="preserve">Consider a system using a single carrier frequency for the uplink in a 180 kHz bandwidth.  Figure </w:t>
      </w:r>
      <w:r w:rsidR="00B97AEC">
        <w:rPr>
          <w:rFonts w:ascii="Times New Roman" w:eastAsia="SimSun" w:hAnsi="Times New Roman" w:cs="Times New Roman"/>
          <w:sz w:val="20"/>
          <w:szCs w:val="20"/>
          <w:lang w:eastAsia="zh-CN"/>
        </w:rPr>
        <w:t>7.1.1</w:t>
      </w:r>
      <w:r w:rsidR="008D2189">
        <w:rPr>
          <w:rFonts w:ascii="Times New Roman" w:eastAsia="SimSun" w:hAnsi="Times New Roman" w:cs="Times New Roman"/>
          <w:sz w:val="20"/>
          <w:szCs w:val="20"/>
          <w:lang w:eastAsia="zh-CN"/>
        </w:rPr>
        <w:t>.1.3</w:t>
      </w:r>
      <w:r w:rsidR="00B97AEC">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3 shows that for 23 </w:t>
      </w:r>
      <w:proofErr w:type="spellStart"/>
      <w:r w:rsidRPr="004B03E1">
        <w:rPr>
          <w:rFonts w:ascii="Times New Roman" w:eastAsia="SimSun" w:hAnsi="Times New Roman" w:cs="Times New Roman"/>
          <w:sz w:val="20"/>
          <w:szCs w:val="20"/>
          <w:lang w:eastAsia="zh-CN"/>
        </w:rPr>
        <w:t>dBm</w:t>
      </w:r>
      <w:proofErr w:type="spellEnd"/>
      <w:r w:rsidRPr="004B03E1">
        <w:rPr>
          <w:rFonts w:ascii="Times New Roman" w:eastAsia="SimSun" w:hAnsi="Times New Roman" w:cs="Times New Roman"/>
          <w:sz w:val="20"/>
          <w:szCs w:val="20"/>
          <w:lang w:eastAsia="zh-CN"/>
        </w:rPr>
        <w:t xml:space="preserve"> UE output power</w:t>
      </w:r>
      <w:r w:rsidR="00281263">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 the error-free rate is ~1.4 </w:t>
      </w:r>
      <w:proofErr w:type="spellStart"/>
      <w:r w:rsidRPr="004B03E1">
        <w:rPr>
          <w:rFonts w:ascii="Times New Roman" w:eastAsia="SimSun" w:hAnsi="Times New Roman" w:cs="Times New Roman"/>
          <w:sz w:val="20"/>
          <w:szCs w:val="20"/>
          <w:lang w:eastAsia="zh-CN"/>
        </w:rPr>
        <w:t>kbit</w:t>
      </w:r>
      <w:proofErr w:type="spellEnd"/>
      <w:r w:rsidRPr="004B03E1">
        <w:rPr>
          <w:rFonts w:ascii="Times New Roman" w:eastAsia="SimSun" w:hAnsi="Times New Roman" w:cs="Times New Roman"/>
          <w:sz w:val="20"/>
          <w:szCs w:val="20"/>
          <w:lang w:eastAsia="zh-CN"/>
        </w:rPr>
        <w:t>/s.  Assuming 100% scheduling efficiency, this could therefore accommodate ~ 1.75 100-byte uplink messages per second from devices located in worst coverage.  By contrast, if the resource bloc</w:t>
      </w:r>
      <w:r w:rsidR="0063617F" w:rsidRPr="004B03E1">
        <w:rPr>
          <w:rFonts w:ascii="Times New Roman" w:eastAsia="SimSun" w:hAnsi="Times New Roman" w:cs="Times New Roman"/>
          <w:sz w:val="20"/>
          <w:szCs w:val="20"/>
          <w:lang w:eastAsia="zh-CN"/>
        </w:rPr>
        <w:t>k</w:t>
      </w:r>
      <w:r w:rsidRPr="004B03E1">
        <w:rPr>
          <w:rFonts w:ascii="Times New Roman" w:eastAsia="SimSun" w:hAnsi="Times New Roman" w:cs="Times New Roman"/>
          <w:sz w:val="20"/>
          <w:szCs w:val="20"/>
          <w:lang w:eastAsia="zh-CN"/>
        </w:rPr>
        <w:t xml:space="preserve"> is divided into 36</w:t>
      </w:r>
      <w:r w:rsidR="00281263">
        <w:rPr>
          <w:rFonts w:ascii="Times New Roman" w:eastAsia="SimSun" w:hAnsi="Times New Roman" w:cs="Times New Roman"/>
          <w:sz w:val="20"/>
          <w:szCs w:val="20"/>
          <w:lang w:eastAsia="zh-CN"/>
        </w:rPr>
        <w:t xml:space="preserve"> </w:t>
      </w:r>
      <w:r w:rsidR="00F3456A">
        <w:rPr>
          <w:rFonts w:ascii="Times New Roman" w:eastAsia="SimSun" w:hAnsi="Times New Roman" w:cs="Times New Roman"/>
          <w:sz w:val="20"/>
          <w:szCs w:val="20"/>
          <w:lang w:eastAsia="zh-CN"/>
        </w:rPr>
        <w:t>sub-</w:t>
      </w:r>
      <w:r w:rsidR="00570485">
        <w:rPr>
          <w:rFonts w:ascii="Times New Roman" w:eastAsia="SimSun" w:hAnsi="Times New Roman" w:cs="Times New Roman"/>
          <w:sz w:val="20"/>
          <w:szCs w:val="20"/>
          <w:lang w:eastAsia="zh-CN"/>
        </w:rPr>
        <w:t>channels</w:t>
      </w:r>
      <w:r w:rsidRPr="004B03E1">
        <w:rPr>
          <w:rFonts w:ascii="Times New Roman" w:eastAsia="SimSun" w:hAnsi="Times New Roman" w:cs="Times New Roman"/>
          <w:sz w:val="20"/>
          <w:szCs w:val="20"/>
          <w:lang w:eastAsia="zh-CN"/>
        </w:rPr>
        <w:t xml:space="preserve">, the aggregate error-free throughput becomes </w:t>
      </w:r>
      <w:proofErr w:type="gramStart"/>
      <w:r w:rsidRPr="004B03E1">
        <w:rPr>
          <w:rFonts w:ascii="Times New Roman" w:eastAsia="SimSun" w:hAnsi="Times New Roman" w:cs="Times New Roman"/>
          <w:sz w:val="20"/>
          <w:szCs w:val="20"/>
          <w:lang w:eastAsia="zh-CN"/>
        </w:rPr>
        <w:t xml:space="preserve">47.3 </w:t>
      </w:r>
      <w:proofErr w:type="spellStart"/>
      <w:r w:rsidRPr="004B03E1">
        <w:rPr>
          <w:rFonts w:ascii="Times New Roman" w:eastAsia="SimSun" w:hAnsi="Times New Roman" w:cs="Times New Roman"/>
          <w:sz w:val="20"/>
          <w:szCs w:val="20"/>
          <w:lang w:eastAsia="zh-CN"/>
        </w:rPr>
        <w:t>kbit</w:t>
      </w:r>
      <w:proofErr w:type="spellEnd"/>
      <w:r w:rsidRPr="004B03E1">
        <w:rPr>
          <w:rFonts w:ascii="Times New Roman" w:eastAsia="SimSun" w:hAnsi="Times New Roman" w:cs="Times New Roman"/>
          <w:sz w:val="20"/>
          <w:szCs w:val="20"/>
          <w:lang w:eastAsia="zh-CN"/>
        </w:rPr>
        <w:t>/s,</w:t>
      </w:r>
      <w:proofErr w:type="gramEnd"/>
      <w:r w:rsidRPr="004B03E1">
        <w:rPr>
          <w:rFonts w:ascii="Times New Roman" w:eastAsia="SimSun" w:hAnsi="Times New Roman" w:cs="Times New Roman"/>
          <w:sz w:val="20"/>
          <w:szCs w:val="20"/>
          <w:lang w:eastAsia="zh-CN"/>
        </w:rPr>
        <w:t xml:space="preserve"> or 1.322 </w:t>
      </w:r>
      <w:proofErr w:type="spellStart"/>
      <w:r w:rsidRPr="004B03E1">
        <w:rPr>
          <w:rFonts w:ascii="Times New Roman" w:eastAsia="SimSun" w:hAnsi="Times New Roman" w:cs="Times New Roman"/>
          <w:sz w:val="20"/>
          <w:szCs w:val="20"/>
          <w:lang w:eastAsia="zh-CN"/>
        </w:rPr>
        <w:t>kbit</w:t>
      </w:r>
      <w:proofErr w:type="spellEnd"/>
      <w:r w:rsidRPr="004B03E1">
        <w:rPr>
          <w:rFonts w:ascii="Times New Roman" w:eastAsia="SimSun" w:hAnsi="Times New Roman" w:cs="Times New Roman"/>
          <w:sz w:val="20"/>
          <w:szCs w:val="20"/>
          <w:lang w:eastAsia="zh-CN"/>
        </w:rPr>
        <w:t xml:space="preserve">/s per carrier.  Each </w:t>
      </w:r>
      <w:r w:rsidR="00F3456A" w:rsidRPr="004B03E1">
        <w:rPr>
          <w:rFonts w:ascii="Times New Roman" w:eastAsia="SimSun" w:hAnsi="Times New Roman" w:cs="Times New Roman"/>
          <w:sz w:val="20"/>
          <w:szCs w:val="20"/>
          <w:lang w:eastAsia="zh-CN"/>
        </w:rPr>
        <w:t>sub</w:t>
      </w:r>
      <w:r w:rsidR="00F3456A">
        <w:rPr>
          <w:rFonts w:ascii="Times New Roman" w:eastAsia="SimSun" w:hAnsi="Times New Roman" w:cs="Times New Roman"/>
          <w:sz w:val="20"/>
          <w:szCs w:val="20"/>
          <w:lang w:eastAsia="zh-CN"/>
        </w:rPr>
        <w:t>-channel</w:t>
      </w:r>
      <w:r w:rsidR="00F3456A" w:rsidRPr="004B03E1">
        <w:rPr>
          <w:rFonts w:ascii="Times New Roman" w:eastAsia="SimSun" w:hAnsi="Times New Roman" w:cs="Times New Roman"/>
          <w:sz w:val="20"/>
          <w:szCs w:val="20"/>
          <w:lang w:eastAsia="zh-CN"/>
        </w:rPr>
        <w:t xml:space="preserve"> </w:t>
      </w:r>
      <w:r w:rsidRPr="004B03E1">
        <w:rPr>
          <w:rFonts w:ascii="Times New Roman" w:eastAsia="SimSun" w:hAnsi="Times New Roman" w:cs="Times New Roman"/>
          <w:sz w:val="20"/>
          <w:szCs w:val="20"/>
          <w:lang w:eastAsia="zh-CN"/>
        </w:rPr>
        <w:t>can therefore carry 1.65 100 byte uplink messages per second</w:t>
      </w:r>
      <w:r w:rsidR="00CD3887">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 but the total throughput increases to 59.5 messages per second.  Furthermore, not all the narrow channels need to be dedicated to serving devices in poor coverage.  Instead, some may use </w:t>
      </w:r>
      <w:r w:rsidR="00570485">
        <w:rPr>
          <w:rFonts w:ascii="Times New Roman" w:eastAsia="SimSun" w:hAnsi="Times New Roman" w:cs="Times New Roman"/>
          <w:sz w:val="20"/>
          <w:szCs w:val="20"/>
          <w:lang w:eastAsia="zh-CN"/>
        </w:rPr>
        <w:t>higher order</w:t>
      </w:r>
      <w:r w:rsidR="00570485" w:rsidRPr="004B03E1">
        <w:rPr>
          <w:rFonts w:ascii="Times New Roman" w:eastAsia="SimSun" w:hAnsi="Times New Roman" w:cs="Times New Roman"/>
          <w:sz w:val="20"/>
          <w:szCs w:val="20"/>
          <w:lang w:eastAsia="zh-CN"/>
        </w:rPr>
        <w:t xml:space="preserve"> </w:t>
      </w:r>
      <w:r w:rsidRPr="004B03E1">
        <w:rPr>
          <w:rFonts w:ascii="Times New Roman" w:eastAsia="SimSun" w:hAnsi="Times New Roman" w:cs="Times New Roman"/>
          <w:sz w:val="20"/>
          <w:szCs w:val="20"/>
          <w:lang w:eastAsia="zh-CN"/>
        </w:rPr>
        <w:t xml:space="preserve">modulation and coding schemes </w:t>
      </w:r>
      <w:r w:rsidR="004645E6">
        <w:rPr>
          <w:rFonts w:ascii="Times New Roman" w:eastAsia="SimSun" w:hAnsi="Times New Roman" w:cs="Times New Roman"/>
          <w:sz w:val="20"/>
          <w:szCs w:val="20"/>
          <w:lang w:eastAsia="zh-CN"/>
        </w:rPr>
        <w:t>that provide</w:t>
      </w:r>
      <w:r w:rsidR="004645E6" w:rsidRPr="004B03E1">
        <w:rPr>
          <w:rFonts w:ascii="Times New Roman" w:eastAsia="SimSun" w:hAnsi="Times New Roman" w:cs="Times New Roman"/>
          <w:sz w:val="20"/>
          <w:szCs w:val="20"/>
          <w:lang w:eastAsia="zh-CN"/>
        </w:rPr>
        <w:t xml:space="preserve"> </w:t>
      </w:r>
      <w:r w:rsidRPr="004B03E1">
        <w:rPr>
          <w:rFonts w:ascii="Times New Roman" w:eastAsia="SimSun" w:hAnsi="Times New Roman" w:cs="Times New Roman"/>
          <w:sz w:val="20"/>
          <w:szCs w:val="20"/>
          <w:lang w:eastAsia="zh-CN"/>
        </w:rPr>
        <w:t xml:space="preserve">improved throughput </w:t>
      </w:r>
      <w:r w:rsidR="004645E6">
        <w:rPr>
          <w:rFonts w:ascii="Times New Roman" w:eastAsia="SimSun" w:hAnsi="Times New Roman" w:cs="Times New Roman"/>
          <w:sz w:val="20"/>
          <w:szCs w:val="20"/>
          <w:lang w:eastAsia="zh-CN"/>
        </w:rPr>
        <w:t xml:space="preserve">and reduced latency </w:t>
      </w:r>
      <w:r w:rsidRPr="004B03E1">
        <w:rPr>
          <w:rFonts w:ascii="Times New Roman" w:eastAsia="SimSun" w:hAnsi="Times New Roman" w:cs="Times New Roman"/>
          <w:sz w:val="20"/>
          <w:szCs w:val="20"/>
          <w:lang w:eastAsia="zh-CN"/>
        </w:rPr>
        <w:t xml:space="preserve">for devices </w:t>
      </w:r>
      <w:r w:rsidR="004645E6">
        <w:rPr>
          <w:rFonts w:ascii="Times New Roman" w:eastAsia="SimSun" w:hAnsi="Times New Roman" w:cs="Times New Roman"/>
          <w:sz w:val="20"/>
          <w:szCs w:val="20"/>
          <w:lang w:eastAsia="zh-CN"/>
        </w:rPr>
        <w:t>that have</w:t>
      </w:r>
      <w:r w:rsidR="004645E6" w:rsidRPr="004B03E1">
        <w:rPr>
          <w:rFonts w:ascii="Times New Roman" w:eastAsia="SimSun" w:hAnsi="Times New Roman" w:cs="Times New Roman"/>
          <w:sz w:val="20"/>
          <w:szCs w:val="20"/>
          <w:lang w:eastAsia="zh-CN"/>
        </w:rPr>
        <w:t xml:space="preserve"> </w:t>
      </w:r>
      <w:r w:rsidRPr="004B03E1">
        <w:rPr>
          <w:rFonts w:ascii="Times New Roman" w:eastAsia="SimSun" w:hAnsi="Times New Roman" w:cs="Times New Roman"/>
          <w:sz w:val="20"/>
          <w:szCs w:val="20"/>
          <w:lang w:eastAsia="zh-CN"/>
        </w:rPr>
        <w:t>lower coupling loss</w:t>
      </w:r>
      <w:r w:rsidR="003B76BB">
        <w:rPr>
          <w:rFonts w:ascii="Times New Roman" w:eastAsia="SimSun" w:hAnsi="Times New Roman" w:cs="Times New Roman"/>
          <w:sz w:val="20"/>
          <w:szCs w:val="20"/>
          <w:lang w:eastAsia="zh-CN"/>
        </w:rPr>
        <w:t>,</w:t>
      </w:r>
      <w:r w:rsidR="00F3456A">
        <w:rPr>
          <w:rFonts w:ascii="Times New Roman" w:eastAsia="SimSun" w:hAnsi="Times New Roman" w:cs="Times New Roman"/>
          <w:sz w:val="20"/>
          <w:szCs w:val="20"/>
          <w:lang w:eastAsia="zh-CN"/>
        </w:rPr>
        <w:t xml:space="preserve"> </w:t>
      </w:r>
      <w:r w:rsidR="003B76BB">
        <w:rPr>
          <w:rFonts w:ascii="Times New Roman" w:eastAsia="SimSun" w:hAnsi="Times New Roman" w:cs="Times New Roman"/>
          <w:sz w:val="20"/>
          <w:szCs w:val="20"/>
          <w:lang w:eastAsia="zh-CN"/>
        </w:rPr>
        <w:t>In addition,</w:t>
      </w:r>
      <w:r w:rsidRPr="004B03E1">
        <w:rPr>
          <w:rFonts w:ascii="Times New Roman" w:eastAsia="SimSun" w:hAnsi="Times New Roman" w:cs="Times New Roman"/>
          <w:sz w:val="20"/>
          <w:szCs w:val="20"/>
          <w:lang w:eastAsia="zh-CN"/>
        </w:rPr>
        <w:t xml:space="preserve"> channels may be bonded to allow the symbol rate to be further increased for </w:t>
      </w:r>
      <w:r w:rsidR="003B76BB">
        <w:rPr>
          <w:rFonts w:ascii="Times New Roman" w:eastAsia="SimSun" w:hAnsi="Times New Roman" w:cs="Times New Roman"/>
          <w:sz w:val="20"/>
          <w:szCs w:val="20"/>
          <w:lang w:eastAsia="zh-CN"/>
        </w:rPr>
        <w:t xml:space="preserve">devices with </w:t>
      </w:r>
      <w:r w:rsidRPr="004B03E1">
        <w:rPr>
          <w:rFonts w:ascii="Times New Roman" w:eastAsia="SimSun" w:hAnsi="Times New Roman" w:cs="Times New Roman"/>
          <w:sz w:val="20"/>
          <w:szCs w:val="20"/>
          <w:lang w:eastAsia="zh-CN"/>
        </w:rPr>
        <w:t>even lower coupling loss.</w:t>
      </w:r>
    </w:p>
    <w:p w:rsidR="000C4EC0" w:rsidRPr="004B03E1" w:rsidRDefault="00140A6B" w:rsidP="00F56C67">
      <w:pPr>
        <w:spacing w:after="180" w:line="240" w:lineRule="auto"/>
        <w:rPr>
          <w:rFonts w:ascii="Arial" w:eastAsia="SimSun" w:hAnsi="Arial" w:cs="Arial"/>
          <w:szCs w:val="20"/>
          <w:lang w:eastAsia="zh-CN"/>
        </w:rPr>
      </w:pPr>
      <w:r>
        <w:rPr>
          <w:rFonts w:ascii="Arial" w:eastAsia="SimSun" w:hAnsi="Arial" w:cs="Arial"/>
          <w:szCs w:val="20"/>
          <w:lang w:eastAsia="zh-CN"/>
        </w:rPr>
        <w:t>7.1.1.1.4</w:t>
      </w:r>
      <w:r w:rsidR="004B03E1">
        <w:rPr>
          <w:rFonts w:ascii="Arial" w:eastAsia="SimSun" w:hAnsi="Arial" w:cs="Arial"/>
          <w:szCs w:val="20"/>
          <w:lang w:eastAsia="zh-CN"/>
        </w:rPr>
        <w:t xml:space="preserve"> </w:t>
      </w:r>
      <w:r w:rsidR="0036536F">
        <w:rPr>
          <w:rFonts w:ascii="Arial" w:eastAsia="SimSun" w:hAnsi="Arial" w:cs="Arial"/>
          <w:szCs w:val="20"/>
          <w:lang w:eastAsia="zh-CN"/>
        </w:rPr>
        <w:t xml:space="preserve">Summary of </w:t>
      </w:r>
      <w:r w:rsidR="00A36694" w:rsidRPr="004B03E1">
        <w:rPr>
          <w:rFonts w:ascii="Arial" w:eastAsia="SimSun" w:hAnsi="Arial" w:cs="Arial"/>
          <w:szCs w:val="20"/>
          <w:lang w:eastAsia="zh-CN"/>
        </w:rPr>
        <w:t>Design P</w:t>
      </w:r>
      <w:r w:rsidR="002412F8" w:rsidRPr="004B03E1">
        <w:rPr>
          <w:rFonts w:ascii="Arial" w:eastAsia="SimSun" w:hAnsi="Arial" w:cs="Arial"/>
          <w:szCs w:val="20"/>
          <w:lang w:eastAsia="zh-CN"/>
        </w:rPr>
        <w:t>rinciples</w:t>
      </w:r>
    </w:p>
    <w:p w:rsidR="000C4EC0" w:rsidRPr="004B03E1" w:rsidRDefault="0036536F" w:rsidP="00ED765D">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w:t>
      </w:r>
      <w:r w:rsidR="000C4EC0" w:rsidRPr="004B03E1">
        <w:rPr>
          <w:rFonts w:ascii="Times New Roman" w:eastAsia="SimSun" w:hAnsi="Times New Roman" w:cs="Times New Roman"/>
          <w:sz w:val="20"/>
          <w:szCs w:val="20"/>
          <w:lang w:eastAsia="zh-CN"/>
        </w:rPr>
        <w:t xml:space="preserve"> considerations </w:t>
      </w:r>
      <w:r>
        <w:rPr>
          <w:rFonts w:ascii="Times New Roman" w:eastAsia="SimSun" w:hAnsi="Times New Roman" w:cs="Times New Roman"/>
          <w:sz w:val="20"/>
          <w:szCs w:val="20"/>
          <w:lang w:eastAsia="zh-CN"/>
        </w:rPr>
        <w:t xml:space="preserve">described in the previous sections </w:t>
      </w:r>
      <w:r w:rsidR="000C4EC0" w:rsidRPr="004B03E1">
        <w:rPr>
          <w:rFonts w:ascii="Times New Roman" w:eastAsia="SimSun" w:hAnsi="Times New Roman" w:cs="Times New Roman"/>
          <w:sz w:val="20"/>
          <w:szCs w:val="20"/>
          <w:lang w:eastAsia="zh-CN"/>
        </w:rPr>
        <w:t xml:space="preserve">lead to a set of design principles for an air interface optimised for the </w:t>
      </w:r>
      <w:proofErr w:type="spellStart"/>
      <w:r w:rsidR="000C4EC0" w:rsidRPr="004B03E1">
        <w:rPr>
          <w:rFonts w:ascii="Times New Roman" w:eastAsia="SimSun" w:hAnsi="Times New Roman" w:cs="Times New Roman"/>
          <w:sz w:val="20"/>
          <w:szCs w:val="20"/>
          <w:lang w:eastAsia="zh-CN"/>
        </w:rPr>
        <w:t>CIoT</w:t>
      </w:r>
      <w:proofErr w:type="spellEnd"/>
      <w:r w:rsidR="000C4EC0" w:rsidRPr="004B03E1">
        <w:rPr>
          <w:rFonts w:ascii="Times New Roman" w:eastAsia="SimSun" w:hAnsi="Times New Roman" w:cs="Times New Roman"/>
          <w:sz w:val="20"/>
          <w:szCs w:val="20"/>
          <w:lang w:eastAsia="zh-CN"/>
        </w:rPr>
        <w:t xml:space="preserve"> requirements</w:t>
      </w:r>
      <w:r w:rsidR="000D499D" w:rsidRPr="004B03E1">
        <w:rPr>
          <w:rFonts w:ascii="Times New Roman" w:eastAsia="SimSun" w:hAnsi="Times New Roman" w:cs="Times New Roman"/>
          <w:sz w:val="20"/>
          <w:szCs w:val="20"/>
          <w:lang w:eastAsia="zh-CN"/>
        </w:rPr>
        <w:t>:</w:t>
      </w:r>
    </w:p>
    <w:p w:rsidR="00140A6B" w:rsidRPr="00140A6B" w:rsidRDefault="00140A6B" w:rsidP="00FB764E">
      <w:pPr>
        <w:pStyle w:val="ListParagraph"/>
        <w:numPr>
          <w:ilvl w:val="0"/>
          <w:numId w:val="16"/>
        </w:numPr>
        <w:spacing w:after="180" w:line="240" w:lineRule="auto"/>
        <w:ind w:left="714" w:hanging="357"/>
        <w:contextualSpacing w:val="0"/>
        <w:rPr>
          <w:rFonts w:ascii="Times New Roman" w:eastAsia="SimSun" w:hAnsi="Times New Roman" w:cs="Times New Roman"/>
          <w:sz w:val="18"/>
          <w:szCs w:val="20"/>
          <w:lang w:eastAsia="zh-CN"/>
        </w:rPr>
      </w:pPr>
      <w:r w:rsidRPr="00140A6B">
        <w:rPr>
          <w:rFonts w:ascii="Times New Roman" w:hAnsi="Times New Roman" w:cs="Times New Roman"/>
          <w:sz w:val="20"/>
          <w:lang w:val="en-US"/>
        </w:rPr>
        <w:t>The system can be deployed in a small bandwidth (200 kHz downlink, 200 kHz uplink), potentially with some additi</w:t>
      </w:r>
      <w:r>
        <w:rPr>
          <w:rFonts w:ascii="Times New Roman" w:hAnsi="Times New Roman" w:cs="Times New Roman"/>
          <w:sz w:val="20"/>
          <w:lang w:val="en-US"/>
        </w:rPr>
        <w:t xml:space="preserve">onal guard bands </w:t>
      </w:r>
      <w:r w:rsidRPr="00140A6B">
        <w:rPr>
          <w:rFonts w:ascii="Times New Roman" w:hAnsi="Times New Roman" w:cs="Times New Roman"/>
          <w:sz w:val="20"/>
          <w:lang w:val="en-US"/>
        </w:rPr>
        <w:t>depending on the nature of other systems occupying the adjacent spectrum. This offers a wide range of deployment options, including re-farming of a GSM carrier</w:t>
      </w:r>
      <w:r w:rsidR="00D169AE">
        <w:rPr>
          <w:rFonts w:ascii="Times New Roman" w:hAnsi="Times New Roman" w:cs="Times New Roman"/>
          <w:sz w:val="20"/>
          <w:lang w:val="en-US"/>
        </w:rPr>
        <w:t xml:space="preserve"> or using fragments of licensed spectrum</w:t>
      </w:r>
      <w:r>
        <w:rPr>
          <w:rFonts w:ascii="Times New Roman" w:hAnsi="Times New Roman" w:cs="Times New Roman"/>
          <w:sz w:val="20"/>
          <w:lang w:val="en-US"/>
        </w:rPr>
        <w:t>,</w:t>
      </w:r>
      <w:r w:rsidRPr="00140A6B">
        <w:rPr>
          <w:rFonts w:ascii="Times New Roman" w:hAnsi="Times New Roman" w:cs="Times New Roman"/>
          <w:sz w:val="20"/>
          <w:lang w:val="en-US"/>
        </w:rPr>
        <w:t xml:space="preserve"> while still providing capacity </w:t>
      </w:r>
      <w:r w:rsidR="00786D2E" w:rsidRPr="00140A6B">
        <w:rPr>
          <w:rFonts w:ascii="Times New Roman" w:hAnsi="Times New Roman" w:cs="Times New Roman"/>
          <w:sz w:val="20"/>
          <w:lang w:val="en-US"/>
        </w:rPr>
        <w:t>for huge</w:t>
      </w:r>
      <w:r w:rsidRPr="00140A6B">
        <w:rPr>
          <w:rFonts w:ascii="Times New Roman" w:hAnsi="Times New Roman" w:cs="Times New Roman"/>
          <w:sz w:val="20"/>
          <w:lang w:val="en-US"/>
        </w:rPr>
        <w:t xml:space="preserve"> numbers of </w:t>
      </w:r>
      <w:r w:rsidR="00786D2E">
        <w:rPr>
          <w:rFonts w:ascii="Times New Roman" w:hAnsi="Times New Roman" w:cs="Times New Roman"/>
          <w:sz w:val="20"/>
          <w:lang w:val="en-US"/>
        </w:rPr>
        <w:t>devices</w:t>
      </w:r>
      <w:r w:rsidRPr="00140A6B">
        <w:rPr>
          <w:rFonts w:ascii="Times New Roman" w:hAnsi="Times New Roman" w:cs="Times New Roman"/>
          <w:sz w:val="20"/>
          <w:lang w:val="en-US"/>
        </w:rPr>
        <w:t xml:space="preserve"> per cell. The modulation methods </w:t>
      </w:r>
      <w:r w:rsidR="00A810B4">
        <w:rPr>
          <w:rFonts w:ascii="Times New Roman" w:hAnsi="Times New Roman" w:cs="Times New Roman"/>
          <w:sz w:val="20"/>
          <w:lang w:val="en-US"/>
        </w:rPr>
        <w:t>are</w:t>
      </w:r>
      <w:r w:rsidRPr="00140A6B">
        <w:rPr>
          <w:rFonts w:ascii="Times New Roman" w:hAnsi="Times New Roman" w:cs="Times New Roman"/>
          <w:sz w:val="20"/>
          <w:lang w:val="en-US"/>
        </w:rPr>
        <w:t xml:space="preserve"> selected to minimize spectral leakage and </w:t>
      </w:r>
      <w:r w:rsidR="00D169AE">
        <w:rPr>
          <w:rFonts w:ascii="Times New Roman" w:hAnsi="Times New Roman" w:cs="Times New Roman"/>
          <w:sz w:val="20"/>
          <w:lang w:val="en-US"/>
        </w:rPr>
        <w:t>so</w:t>
      </w:r>
      <w:r w:rsidR="00D169AE" w:rsidRPr="00140A6B">
        <w:rPr>
          <w:rFonts w:ascii="Times New Roman" w:hAnsi="Times New Roman" w:cs="Times New Roman"/>
          <w:sz w:val="20"/>
          <w:lang w:val="en-US"/>
        </w:rPr>
        <w:t xml:space="preserve"> </w:t>
      </w:r>
      <w:r w:rsidRPr="00140A6B">
        <w:rPr>
          <w:rFonts w:ascii="Times New Roman" w:hAnsi="Times New Roman" w:cs="Times New Roman"/>
          <w:sz w:val="20"/>
          <w:lang w:val="en-US"/>
        </w:rPr>
        <w:t>to mitigate coexistence issues with adjacent bands</w:t>
      </w:r>
      <w:r>
        <w:rPr>
          <w:rFonts w:ascii="Times New Roman" w:hAnsi="Times New Roman" w:cs="Times New Roman"/>
          <w:sz w:val="20"/>
          <w:lang w:val="en-US"/>
        </w:rPr>
        <w:t>.</w:t>
      </w:r>
    </w:p>
    <w:p w:rsidR="000C4EC0" w:rsidRPr="004B03E1" w:rsidRDefault="000C4EC0" w:rsidP="00FB764E">
      <w:pPr>
        <w:pStyle w:val="ListParagraph"/>
        <w:numPr>
          <w:ilvl w:val="0"/>
          <w:numId w:val="16"/>
        </w:numPr>
        <w:spacing w:after="180" w:line="240" w:lineRule="auto"/>
        <w:ind w:left="714" w:hanging="357"/>
        <w:contextualSpacing w:val="0"/>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 xml:space="preserve">The available bandwidth, assumed to be based on GSM 200 kHz channelization, is subdivided into multiple narrower </w:t>
      </w:r>
      <w:r w:rsidR="00570485">
        <w:rPr>
          <w:rFonts w:ascii="Times New Roman" w:eastAsia="SimSun" w:hAnsi="Times New Roman" w:cs="Times New Roman"/>
          <w:sz w:val="20"/>
          <w:szCs w:val="20"/>
          <w:lang w:eastAsia="zh-CN"/>
        </w:rPr>
        <w:t>sub-</w:t>
      </w:r>
      <w:r w:rsidRPr="004B03E1">
        <w:rPr>
          <w:rFonts w:ascii="Times New Roman" w:eastAsia="SimSun" w:hAnsi="Times New Roman" w:cs="Times New Roman"/>
          <w:sz w:val="20"/>
          <w:szCs w:val="20"/>
          <w:lang w:eastAsia="zh-CN"/>
        </w:rPr>
        <w:t xml:space="preserve">channels, based on the observation that for a transmit-power-limited message communication system that must operate with large </w:t>
      </w:r>
      <w:r w:rsidR="00B85B6B">
        <w:rPr>
          <w:rFonts w:ascii="Times New Roman" w:eastAsia="SimSun" w:hAnsi="Times New Roman" w:cs="Times New Roman"/>
          <w:sz w:val="20"/>
          <w:szCs w:val="20"/>
          <w:lang w:eastAsia="zh-CN"/>
        </w:rPr>
        <w:t>coupling loss</w:t>
      </w:r>
      <w:r w:rsidRPr="004B03E1">
        <w:rPr>
          <w:rFonts w:ascii="Times New Roman" w:eastAsia="SimSun" w:hAnsi="Times New Roman" w:cs="Times New Roman"/>
          <w:sz w:val="20"/>
          <w:szCs w:val="20"/>
          <w:lang w:eastAsia="zh-CN"/>
        </w:rPr>
        <w:t>, this approach maximises capacity.</w:t>
      </w:r>
    </w:p>
    <w:p w:rsidR="000C4EC0" w:rsidRDefault="000C4EC0" w:rsidP="00FB764E">
      <w:pPr>
        <w:pStyle w:val="ListParagraph"/>
        <w:numPr>
          <w:ilvl w:val="0"/>
          <w:numId w:val="16"/>
        </w:numPr>
        <w:spacing w:after="180" w:line="240" w:lineRule="auto"/>
        <w:ind w:left="714" w:hanging="357"/>
        <w:contextualSpacing w:val="0"/>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 xml:space="preserve">For the uplink, transmit power is preferably reduced compared to the +33 </w:t>
      </w:r>
      <w:proofErr w:type="spellStart"/>
      <w:r w:rsidRPr="004B03E1">
        <w:rPr>
          <w:rFonts w:ascii="Times New Roman" w:eastAsia="SimSun" w:hAnsi="Times New Roman" w:cs="Times New Roman"/>
          <w:sz w:val="20"/>
          <w:szCs w:val="20"/>
          <w:lang w:eastAsia="zh-CN"/>
        </w:rPr>
        <w:t>dBm</w:t>
      </w:r>
      <w:proofErr w:type="spellEnd"/>
      <w:r w:rsidRPr="004B03E1">
        <w:rPr>
          <w:rFonts w:ascii="Times New Roman" w:eastAsia="SimSun" w:hAnsi="Times New Roman" w:cs="Times New Roman"/>
          <w:sz w:val="20"/>
          <w:szCs w:val="20"/>
          <w:lang w:eastAsia="zh-CN"/>
        </w:rPr>
        <w:t xml:space="preserve"> specified for GSM, considering the peak current limitations of practical primary batteries.  The discussion above considered a power of 23 </w:t>
      </w:r>
      <w:proofErr w:type="spellStart"/>
      <w:r w:rsidRPr="004B03E1">
        <w:rPr>
          <w:rFonts w:ascii="Times New Roman" w:eastAsia="SimSun" w:hAnsi="Times New Roman" w:cs="Times New Roman"/>
          <w:sz w:val="20"/>
          <w:szCs w:val="20"/>
          <w:lang w:eastAsia="zh-CN"/>
        </w:rPr>
        <w:t>dBm</w:t>
      </w:r>
      <w:proofErr w:type="spellEnd"/>
      <w:r w:rsidRPr="004B03E1">
        <w:rPr>
          <w:rFonts w:ascii="Times New Roman" w:eastAsia="SimSun" w:hAnsi="Times New Roman" w:cs="Times New Roman"/>
          <w:sz w:val="20"/>
          <w:szCs w:val="20"/>
          <w:lang w:eastAsia="zh-CN"/>
        </w:rPr>
        <w:t xml:space="preserve"> for maximum coverage extension.  This leads to </w:t>
      </w:r>
      <w:r w:rsidR="00570485">
        <w:rPr>
          <w:rFonts w:ascii="Times New Roman" w:eastAsia="SimSun" w:hAnsi="Times New Roman" w:cs="Times New Roman"/>
          <w:sz w:val="20"/>
          <w:szCs w:val="20"/>
          <w:lang w:eastAsia="zh-CN"/>
        </w:rPr>
        <w:t>a suitable</w:t>
      </w:r>
      <w:r w:rsidRPr="004B03E1">
        <w:rPr>
          <w:rFonts w:ascii="Times New Roman" w:eastAsia="SimSun" w:hAnsi="Times New Roman" w:cs="Times New Roman"/>
          <w:sz w:val="20"/>
          <w:szCs w:val="20"/>
          <w:lang w:eastAsia="zh-CN"/>
        </w:rPr>
        <w:t xml:space="preserve"> uplink </w:t>
      </w:r>
      <w:r w:rsidR="00570485">
        <w:rPr>
          <w:rFonts w:ascii="Times New Roman" w:eastAsia="SimSun" w:hAnsi="Times New Roman" w:cs="Times New Roman"/>
          <w:sz w:val="20"/>
          <w:szCs w:val="20"/>
          <w:lang w:eastAsia="zh-CN"/>
        </w:rPr>
        <w:t>sub-</w:t>
      </w:r>
      <w:r w:rsidRPr="004B03E1">
        <w:rPr>
          <w:rFonts w:ascii="Times New Roman" w:eastAsia="SimSun" w:hAnsi="Times New Roman" w:cs="Times New Roman"/>
          <w:sz w:val="20"/>
          <w:szCs w:val="20"/>
          <w:lang w:eastAsia="zh-CN"/>
        </w:rPr>
        <w:t>channel spacing of 5 kHz</w:t>
      </w:r>
      <w:r w:rsidR="00570485">
        <w:rPr>
          <w:rFonts w:ascii="Times New Roman" w:eastAsia="SimSun" w:hAnsi="Times New Roman" w:cs="Times New Roman"/>
          <w:sz w:val="20"/>
          <w:szCs w:val="20"/>
          <w:lang w:eastAsia="zh-CN"/>
        </w:rPr>
        <w:t xml:space="preserve">, which provides a good compromise between maximising capacity and avoiding implementation </w:t>
      </w:r>
      <w:r w:rsidR="007F2A18">
        <w:rPr>
          <w:rFonts w:ascii="Times New Roman" w:eastAsia="SimSun" w:hAnsi="Times New Roman" w:cs="Times New Roman"/>
          <w:sz w:val="20"/>
          <w:szCs w:val="20"/>
          <w:lang w:eastAsia="zh-CN"/>
        </w:rPr>
        <w:t>complications</w:t>
      </w:r>
      <w:r w:rsidRPr="004B03E1">
        <w:rPr>
          <w:rFonts w:ascii="Times New Roman" w:eastAsia="SimSun" w:hAnsi="Times New Roman" w:cs="Times New Roman"/>
          <w:sz w:val="20"/>
          <w:szCs w:val="20"/>
          <w:lang w:eastAsia="zh-CN"/>
        </w:rPr>
        <w:t xml:space="preserve">. </w:t>
      </w:r>
      <w:r w:rsidR="003F59AB">
        <w:rPr>
          <w:rFonts w:ascii="Times New Roman" w:eastAsia="SimSun" w:hAnsi="Times New Roman" w:cs="Times New Roman"/>
          <w:sz w:val="20"/>
          <w:szCs w:val="20"/>
          <w:lang w:eastAsia="zh-CN"/>
        </w:rPr>
        <w:t xml:space="preserve"> </w:t>
      </w:r>
      <w:r w:rsidR="00CA07EC">
        <w:rPr>
          <w:rFonts w:ascii="Times New Roman" w:eastAsia="SimSun" w:hAnsi="Times New Roman" w:cs="Times New Roman"/>
          <w:sz w:val="20"/>
          <w:szCs w:val="20"/>
          <w:lang w:eastAsia="zh-CN"/>
        </w:rPr>
        <w:t xml:space="preserve">Bonding of sub-channels to provide a </w:t>
      </w:r>
      <w:r w:rsidR="003F59AB">
        <w:rPr>
          <w:rFonts w:ascii="Times New Roman" w:eastAsia="SimSun" w:hAnsi="Times New Roman" w:cs="Times New Roman"/>
          <w:sz w:val="20"/>
          <w:szCs w:val="20"/>
          <w:lang w:eastAsia="zh-CN"/>
        </w:rPr>
        <w:t>larger channel spacing</w:t>
      </w:r>
      <w:r w:rsidRPr="004B03E1">
        <w:rPr>
          <w:rFonts w:ascii="Times New Roman" w:eastAsia="SimSun" w:hAnsi="Times New Roman" w:cs="Times New Roman"/>
          <w:sz w:val="20"/>
          <w:szCs w:val="20"/>
          <w:lang w:eastAsia="zh-CN"/>
        </w:rPr>
        <w:t xml:space="preserve"> and bandwidth may be</w:t>
      </w:r>
      <w:r w:rsidR="00CA07EC">
        <w:rPr>
          <w:rFonts w:ascii="Times New Roman" w:eastAsia="SimSun" w:hAnsi="Times New Roman" w:cs="Times New Roman"/>
          <w:sz w:val="20"/>
          <w:szCs w:val="20"/>
          <w:lang w:eastAsia="zh-CN"/>
        </w:rPr>
        <w:t xml:space="preserve"> used</w:t>
      </w:r>
      <w:r w:rsidRPr="004B03E1">
        <w:rPr>
          <w:rFonts w:ascii="Times New Roman" w:eastAsia="SimSun" w:hAnsi="Times New Roman" w:cs="Times New Roman"/>
          <w:sz w:val="20"/>
          <w:szCs w:val="20"/>
          <w:lang w:eastAsia="zh-CN"/>
        </w:rPr>
        <w:t xml:space="preserve"> for devices with lower coupling loss.  Higher transmit powers are not precluded</w:t>
      </w:r>
      <w:r w:rsidR="00CA07EC">
        <w:rPr>
          <w:rFonts w:ascii="Times New Roman" w:eastAsia="SimSun" w:hAnsi="Times New Roman" w:cs="Times New Roman"/>
          <w:sz w:val="20"/>
          <w:szCs w:val="20"/>
          <w:lang w:eastAsia="zh-CN"/>
        </w:rPr>
        <w:t xml:space="preserve"> for devices using compatible battery technologies</w:t>
      </w:r>
      <w:r w:rsidRPr="004B03E1">
        <w:rPr>
          <w:rFonts w:ascii="Times New Roman" w:eastAsia="SimSun" w:hAnsi="Times New Roman" w:cs="Times New Roman"/>
          <w:sz w:val="20"/>
          <w:szCs w:val="20"/>
          <w:lang w:eastAsia="zh-CN"/>
        </w:rPr>
        <w:t>.</w:t>
      </w:r>
    </w:p>
    <w:p w:rsidR="00AD4A54" w:rsidRPr="004B03E1" w:rsidRDefault="009266B1" w:rsidP="00FB764E">
      <w:pPr>
        <w:pStyle w:val="ListParagraph"/>
        <w:numPr>
          <w:ilvl w:val="0"/>
          <w:numId w:val="16"/>
        </w:numPr>
        <w:spacing w:after="180" w:line="240" w:lineRule="auto"/>
        <w:ind w:left="714" w:hanging="357"/>
        <w:contextualSpacing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w:t>
      </w:r>
      <w:r w:rsidR="00AD4A54">
        <w:rPr>
          <w:rFonts w:ascii="Times New Roman" w:eastAsia="SimSun" w:hAnsi="Times New Roman" w:cs="Times New Roman"/>
          <w:sz w:val="20"/>
          <w:szCs w:val="20"/>
          <w:lang w:eastAsia="zh-CN"/>
        </w:rPr>
        <w:t xml:space="preserve">he modulation options </w:t>
      </w:r>
      <w:r>
        <w:rPr>
          <w:rFonts w:ascii="Times New Roman" w:eastAsia="SimSun" w:hAnsi="Times New Roman" w:cs="Times New Roman"/>
          <w:sz w:val="20"/>
          <w:szCs w:val="20"/>
          <w:lang w:eastAsia="zh-CN"/>
        </w:rPr>
        <w:t xml:space="preserve">for the uplink </w:t>
      </w:r>
      <w:r w:rsidR="00AD4A54">
        <w:rPr>
          <w:rFonts w:ascii="Times New Roman" w:eastAsia="SimSun" w:hAnsi="Times New Roman" w:cs="Times New Roman"/>
          <w:sz w:val="20"/>
          <w:szCs w:val="20"/>
          <w:lang w:eastAsia="zh-CN"/>
        </w:rPr>
        <w:t xml:space="preserve">should include constant envelope </w:t>
      </w:r>
      <w:r>
        <w:rPr>
          <w:rFonts w:ascii="Times New Roman" w:eastAsia="SimSun" w:hAnsi="Times New Roman" w:cs="Times New Roman"/>
          <w:sz w:val="20"/>
          <w:szCs w:val="20"/>
          <w:lang w:eastAsia="zh-CN"/>
        </w:rPr>
        <w:t>modulation</w:t>
      </w:r>
      <w:r w:rsidR="00AD4A54">
        <w:rPr>
          <w:rFonts w:ascii="Times New Roman" w:eastAsia="SimSun" w:hAnsi="Times New Roman" w:cs="Times New Roman"/>
          <w:sz w:val="20"/>
          <w:szCs w:val="20"/>
          <w:lang w:eastAsia="zh-CN"/>
        </w:rPr>
        <w:t xml:space="preserve"> that </w:t>
      </w:r>
      <w:r>
        <w:rPr>
          <w:rFonts w:ascii="Times New Roman" w:eastAsia="SimSun" w:hAnsi="Times New Roman" w:cs="Times New Roman"/>
          <w:sz w:val="20"/>
          <w:szCs w:val="20"/>
          <w:lang w:eastAsia="zh-CN"/>
        </w:rPr>
        <w:t>is</w:t>
      </w:r>
      <w:r w:rsidR="00AD4A54">
        <w:rPr>
          <w:rFonts w:ascii="Times New Roman" w:eastAsia="SimSun" w:hAnsi="Times New Roman" w:cs="Times New Roman"/>
          <w:sz w:val="20"/>
          <w:szCs w:val="20"/>
          <w:lang w:eastAsia="zh-CN"/>
        </w:rPr>
        <w:t xml:space="preserve"> compatible with low cost, high efficiency power amplifiers, potentially integrated onto the same silicon as the modem for reasons of cost reduction. The uplink modulation design</w:t>
      </w:r>
      <w:r>
        <w:rPr>
          <w:rFonts w:ascii="Times New Roman" w:eastAsia="SimSun" w:hAnsi="Times New Roman" w:cs="Times New Roman"/>
          <w:sz w:val="20"/>
          <w:szCs w:val="20"/>
          <w:lang w:eastAsia="zh-CN"/>
        </w:rPr>
        <w:t xml:space="preserve"> should also</w:t>
      </w:r>
      <w:r w:rsidR="00AD4A54">
        <w:rPr>
          <w:rFonts w:ascii="Times New Roman" w:eastAsia="SimSun" w:hAnsi="Times New Roman" w:cs="Times New Roman"/>
          <w:sz w:val="20"/>
          <w:szCs w:val="20"/>
          <w:lang w:eastAsia="zh-CN"/>
        </w:rPr>
        <w:t xml:space="preserve"> support “polar modulator” transmitter architectures which provide high efficiency and a clean output spectrum, and are commonly used in ultra-low cost sub-1 GHz transceivers for license-exempt spectrum bands.  </w:t>
      </w:r>
    </w:p>
    <w:p w:rsidR="000C4EC0" w:rsidRPr="004B03E1" w:rsidRDefault="000C4EC0" w:rsidP="00FB764E">
      <w:pPr>
        <w:pStyle w:val="ListParagraph"/>
        <w:numPr>
          <w:ilvl w:val="0"/>
          <w:numId w:val="16"/>
        </w:numPr>
        <w:spacing w:after="180" w:line="240" w:lineRule="auto"/>
        <w:ind w:left="714" w:hanging="357"/>
        <w:contextualSpacing w:val="0"/>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On the downlink</w:t>
      </w:r>
      <w:r w:rsidR="000A47C0">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 it is desirable to keep the power spectral density equivalent to the legacy GSM system, which means that the individual </w:t>
      </w:r>
      <w:r w:rsidR="000A47C0">
        <w:rPr>
          <w:rFonts w:ascii="Times New Roman" w:eastAsia="SimSun" w:hAnsi="Times New Roman" w:cs="Times New Roman"/>
          <w:sz w:val="20"/>
          <w:szCs w:val="20"/>
          <w:lang w:eastAsia="zh-CN"/>
        </w:rPr>
        <w:t>sub-channel</w:t>
      </w:r>
      <w:r w:rsidR="000A47C0" w:rsidRPr="004B03E1">
        <w:rPr>
          <w:rFonts w:ascii="Times New Roman" w:eastAsia="SimSun" w:hAnsi="Times New Roman" w:cs="Times New Roman"/>
          <w:sz w:val="20"/>
          <w:szCs w:val="20"/>
          <w:lang w:eastAsia="zh-CN"/>
        </w:rPr>
        <w:t xml:space="preserve"> </w:t>
      </w:r>
      <w:r w:rsidRPr="004B03E1">
        <w:rPr>
          <w:rFonts w:ascii="Times New Roman" w:eastAsia="SimSun" w:hAnsi="Times New Roman" w:cs="Times New Roman"/>
          <w:sz w:val="20"/>
          <w:szCs w:val="20"/>
          <w:lang w:eastAsia="zh-CN"/>
        </w:rPr>
        <w:t>power is decreased.  Overall</w:t>
      </w:r>
      <w:r w:rsidR="0063617F" w:rsidRPr="004B03E1">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 for the downlink there is benefit in limiting the number of sub-channels to obtain higher power in each</w:t>
      </w:r>
      <w:r w:rsidR="00726809">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 </w:t>
      </w:r>
      <w:r w:rsidR="00726809">
        <w:rPr>
          <w:rFonts w:ascii="Times New Roman" w:eastAsia="SimSun" w:hAnsi="Times New Roman" w:cs="Times New Roman"/>
          <w:sz w:val="20"/>
          <w:szCs w:val="20"/>
          <w:lang w:eastAsia="zh-CN"/>
        </w:rPr>
        <w:t xml:space="preserve">while still allowing simple equalisation at the UE </w:t>
      </w:r>
      <w:r w:rsidR="00726809">
        <w:rPr>
          <w:rFonts w:ascii="Times New Roman" w:eastAsia="SimSun" w:hAnsi="Times New Roman" w:cs="Times New Roman"/>
          <w:sz w:val="20"/>
          <w:szCs w:val="20"/>
          <w:lang w:eastAsia="zh-CN"/>
        </w:rPr>
        <w:lastRenderedPageBreak/>
        <w:t xml:space="preserve">receiver, </w:t>
      </w:r>
      <w:r w:rsidRPr="004B03E1">
        <w:rPr>
          <w:rFonts w:ascii="Times New Roman" w:eastAsia="SimSun" w:hAnsi="Times New Roman" w:cs="Times New Roman"/>
          <w:sz w:val="20"/>
          <w:szCs w:val="20"/>
          <w:lang w:eastAsia="zh-CN"/>
        </w:rPr>
        <w:t>and to use a uniform bandwidth to simplify UE processing through a common sampling rate and channel filter.</w:t>
      </w:r>
    </w:p>
    <w:p w:rsidR="000C4EC0" w:rsidRPr="004B03E1" w:rsidRDefault="000C4EC0" w:rsidP="00FB764E">
      <w:pPr>
        <w:pStyle w:val="ListParagraph"/>
        <w:numPr>
          <w:ilvl w:val="0"/>
          <w:numId w:val="16"/>
        </w:numPr>
        <w:spacing w:after="180" w:line="240" w:lineRule="auto"/>
        <w:ind w:left="714" w:hanging="357"/>
        <w:contextualSpacing w:val="0"/>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 xml:space="preserve">The use of small </w:t>
      </w:r>
      <w:r w:rsidR="005A7507">
        <w:rPr>
          <w:rFonts w:ascii="Times New Roman" w:eastAsia="SimSun" w:hAnsi="Times New Roman" w:cs="Times New Roman"/>
          <w:sz w:val="20"/>
          <w:szCs w:val="20"/>
          <w:lang w:eastAsia="zh-CN"/>
        </w:rPr>
        <w:t>sub-</w:t>
      </w:r>
      <w:r w:rsidRPr="004B03E1">
        <w:rPr>
          <w:rFonts w:ascii="Times New Roman" w:eastAsia="SimSun" w:hAnsi="Times New Roman" w:cs="Times New Roman"/>
          <w:sz w:val="20"/>
          <w:szCs w:val="20"/>
          <w:lang w:eastAsia="zh-CN"/>
        </w:rPr>
        <w:t>channel bandwidth is also advantageous to UE cost.  Sampling rate can be reduced</w:t>
      </w:r>
      <w:r w:rsidR="005A7507">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 less sample storage is needed for coherent combining</w:t>
      </w:r>
      <w:r w:rsidR="005A7507">
        <w:rPr>
          <w:rFonts w:ascii="Times New Roman" w:eastAsia="SimSun" w:hAnsi="Times New Roman" w:cs="Times New Roman"/>
          <w:sz w:val="20"/>
          <w:szCs w:val="20"/>
          <w:lang w:eastAsia="zh-CN"/>
        </w:rPr>
        <w:t>,</w:t>
      </w:r>
      <w:r w:rsidRPr="004B03E1">
        <w:rPr>
          <w:rFonts w:ascii="Times New Roman" w:eastAsia="SimSun" w:hAnsi="Times New Roman" w:cs="Times New Roman"/>
          <w:sz w:val="20"/>
          <w:szCs w:val="20"/>
          <w:lang w:eastAsia="zh-CN"/>
        </w:rPr>
        <w:t xml:space="preserve"> and channel equalisation is simplified</w:t>
      </w:r>
      <w:r w:rsidR="005A7507">
        <w:rPr>
          <w:rFonts w:ascii="Times New Roman" w:eastAsia="SimSun" w:hAnsi="Times New Roman" w:cs="Times New Roman"/>
          <w:sz w:val="20"/>
          <w:szCs w:val="20"/>
          <w:lang w:eastAsia="zh-CN"/>
        </w:rPr>
        <w:t>. A</w:t>
      </w:r>
      <w:r w:rsidRPr="004B03E1">
        <w:rPr>
          <w:rFonts w:ascii="Times New Roman" w:eastAsia="SimSun" w:hAnsi="Times New Roman" w:cs="Times New Roman"/>
          <w:sz w:val="20"/>
          <w:szCs w:val="20"/>
          <w:lang w:eastAsia="zh-CN"/>
        </w:rPr>
        <w:t xml:space="preserve">ll of </w:t>
      </w:r>
      <w:r w:rsidR="005A7507">
        <w:rPr>
          <w:rFonts w:ascii="Times New Roman" w:eastAsia="SimSun" w:hAnsi="Times New Roman" w:cs="Times New Roman"/>
          <w:sz w:val="20"/>
          <w:szCs w:val="20"/>
          <w:lang w:eastAsia="zh-CN"/>
        </w:rPr>
        <w:t>these factors</w:t>
      </w:r>
      <w:r w:rsidRPr="004B03E1">
        <w:rPr>
          <w:rFonts w:ascii="Times New Roman" w:eastAsia="SimSun" w:hAnsi="Times New Roman" w:cs="Times New Roman"/>
          <w:sz w:val="20"/>
          <w:szCs w:val="20"/>
          <w:lang w:eastAsia="zh-CN"/>
        </w:rPr>
        <w:t xml:space="preserve"> reduce digital complexity</w:t>
      </w:r>
      <w:r w:rsidR="002F40AA">
        <w:rPr>
          <w:rFonts w:ascii="Times New Roman" w:eastAsia="SimSun" w:hAnsi="Times New Roman" w:cs="Times New Roman"/>
          <w:sz w:val="20"/>
          <w:szCs w:val="20"/>
          <w:lang w:eastAsia="zh-CN"/>
        </w:rPr>
        <w:t xml:space="preserve"> and digital power consumption</w:t>
      </w:r>
      <w:r w:rsidRPr="004B03E1">
        <w:rPr>
          <w:rFonts w:ascii="Times New Roman" w:eastAsia="SimSun" w:hAnsi="Times New Roman" w:cs="Times New Roman"/>
          <w:sz w:val="20"/>
          <w:szCs w:val="20"/>
          <w:lang w:eastAsia="zh-CN"/>
        </w:rPr>
        <w:t>.</w:t>
      </w:r>
    </w:p>
    <w:p w:rsidR="000C4EC0" w:rsidRPr="004B03E1" w:rsidRDefault="000C4EC0" w:rsidP="00ED765D">
      <w:pPr>
        <w:pStyle w:val="Heading3"/>
        <w:spacing w:before="0" w:after="180" w:line="240" w:lineRule="auto"/>
        <w:rPr>
          <w:rFonts w:ascii="Arial" w:eastAsia="SimSun" w:hAnsi="Arial" w:cs="Arial"/>
          <w:b w:val="0"/>
          <w:szCs w:val="20"/>
          <w:lang w:eastAsia="zh-CN"/>
        </w:rPr>
      </w:pPr>
      <w:r w:rsidRPr="004B03E1">
        <w:rPr>
          <w:rFonts w:ascii="Arial" w:eastAsia="SimSun" w:hAnsi="Arial" w:cs="Arial"/>
          <w:b w:val="0"/>
          <w:szCs w:val="20"/>
          <w:lang w:eastAsia="zh-CN"/>
        </w:rPr>
        <w:t>7.1.</w:t>
      </w:r>
      <w:r w:rsidR="005D4979" w:rsidRPr="004B03E1">
        <w:rPr>
          <w:rFonts w:ascii="Arial" w:eastAsia="SimSun" w:hAnsi="Arial" w:cs="Arial"/>
          <w:b w:val="0"/>
          <w:szCs w:val="20"/>
          <w:lang w:eastAsia="zh-CN"/>
        </w:rPr>
        <w:t>1.</w:t>
      </w:r>
      <w:r w:rsidR="00D56D4F" w:rsidRPr="004B03E1">
        <w:rPr>
          <w:rFonts w:ascii="Arial" w:eastAsia="SimSun" w:hAnsi="Arial" w:cs="Arial"/>
          <w:b w:val="0"/>
          <w:szCs w:val="20"/>
          <w:lang w:eastAsia="zh-CN"/>
        </w:rPr>
        <w:t>2</w:t>
      </w:r>
      <w:r w:rsidRPr="004B03E1">
        <w:rPr>
          <w:rFonts w:ascii="Arial" w:eastAsia="SimSun" w:hAnsi="Arial" w:cs="Arial"/>
          <w:b w:val="0"/>
          <w:szCs w:val="20"/>
          <w:lang w:eastAsia="zh-CN"/>
        </w:rPr>
        <w:t xml:space="preserve"> Narrow-band M2M System Overview</w:t>
      </w:r>
    </w:p>
    <w:p w:rsidR="000C4EC0" w:rsidRPr="004B03E1" w:rsidRDefault="008A63BF" w:rsidP="00ED765D">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Based on the above principles, to</w:t>
      </w:r>
      <w:r w:rsidRPr="004B03E1">
        <w:rPr>
          <w:rFonts w:ascii="Times New Roman" w:eastAsia="SimSun" w:hAnsi="Times New Roman" w:cs="Times New Roman"/>
          <w:sz w:val="20"/>
          <w:szCs w:val="20"/>
          <w:lang w:eastAsia="zh-CN"/>
        </w:rPr>
        <w:t xml:space="preserve"> </w:t>
      </w:r>
      <w:r w:rsidR="000C4EC0" w:rsidRPr="004B03E1">
        <w:rPr>
          <w:rFonts w:ascii="Times New Roman" w:eastAsia="SimSun" w:hAnsi="Times New Roman" w:cs="Times New Roman"/>
          <w:sz w:val="20"/>
          <w:szCs w:val="20"/>
          <w:lang w:eastAsia="zh-CN"/>
        </w:rPr>
        <w:t>support massive number of low throughput MTC devices (UEs) with a limited number of 200 kHz resource blocks, each resource block is divided into a number of “narrow band” physical channels which are individually modulated and pulse-shaped. Channelization is done in a frequency division multiplexed (FDM) manner, for both the uplink and the downlink.</w:t>
      </w:r>
      <w:r>
        <w:rPr>
          <w:rFonts w:ascii="Times New Roman" w:eastAsia="SimSun" w:hAnsi="Times New Roman" w:cs="Times New Roman"/>
          <w:sz w:val="20"/>
          <w:szCs w:val="20"/>
          <w:lang w:eastAsia="zh-CN"/>
        </w:rPr>
        <w:t xml:space="preserve">  Resource is allocated for message-oriented data transmission in frequency and time on both downlink and uplink.</w:t>
      </w:r>
    </w:p>
    <w:p w:rsidR="000C4EC0" w:rsidRPr="004B03E1" w:rsidRDefault="000C4EC0" w:rsidP="00ED765D">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The downlink channelization supports efficient frequency re-use, which is important for maintaining overall system capacity, and low complexity equalisation at the UE receiver. It also allows separation of traffic for different UE coverage classes onto different physical channels which allows easier optimisation of MAC characteristics, such as latency, for each coverage class.</w:t>
      </w:r>
      <w:r w:rsidR="008A63BF">
        <w:rPr>
          <w:rFonts w:ascii="Times New Roman" w:eastAsia="SimSun" w:hAnsi="Times New Roman" w:cs="Times New Roman"/>
          <w:sz w:val="20"/>
          <w:szCs w:val="20"/>
          <w:lang w:eastAsia="zh-CN"/>
        </w:rPr>
        <w:t xml:space="preserve">  </w:t>
      </w:r>
    </w:p>
    <w:p w:rsidR="000C4EC0" w:rsidRPr="004B03E1" w:rsidRDefault="000C4EC0" w:rsidP="00ED765D">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The uplink channelization provides a very efficient means to improve the uplink coverage without compromising the uplink capacity. The channel spacing in the uplink is a fraction (e.g. 1/3) of that in the downlink. This creates many more physical channels in the uplink than in the downlink. With a significantly higher number of parallel uplink data transmission</w:t>
      </w:r>
      <w:r w:rsidR="00CD5112">
        <w:rPr>
          <w:rFonts w:ascii="Times New Roman" w:eastAsia="SimSun" w:hAnsi="Times New Roman" w:cs="Times New Roman"/>
          <w:sz w:val="20"/>
          <w:szCs w:val="20"/>
          <w:lang w:eastAsia="zh-CN"/>
        </w:rPr>
        <w:t>s, the aggregate uplink transmission</w:t>
      </w:r>
      <w:r w:rsidRPr="004B03E1">
        <w:rPr>
          <w:rFonts w:ascii="Times New Roman" w:eastAsia="SimSun" w:hAnsi="Times New Roman" w:cs="Times New Roman"/>
          <w:sz w:val="20"/>
          <w:szCs w:val="20"/>
          <w:lang w:eastAsia="zh-CN"/>
        </w:rPr>
        <w:t xml:space="preserve"> power increases proportionately, and so does the achievable uplink capacity. </w:t>
      </w:r>
    </w:p>
    <w:p w:rsidR="000C4EC0" w:rsidRPr="004B03E1" w:rsidRDefault="000C4EC0" w:rsidP="00ED765D">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Other techniques such as symbol rate spreading and burst rate repetition are employed in both the uplink and the downlink to further extend the coverage.</w:t>
      </w:r>
    </w:p>
    <w:p w:rsidR="000C4EC0" w:rsidRPr="004B03E1" w:rsidRDefault="000C4EC0" w:rsidP="00ED765D">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Unlike in GSM, the duration of a burst is variable, and a physical channel is only defined in the frequency domain, not in the time domain (i.e. there is only one physical channel per carrier). Different types of bursts can be carried on a physical channel, depending on the channel type.</w:t>
      </w:r>
    </w:p>
    <w:p w:rsidR="000C4EC0" w:rsidRPr="004B03E1" w:rsidRDefault="000C4EC0" w:rsidP="00ED765D">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The minimum system bandwidth is a single</w:t>
      </w:r>
      <w:r w:rsidR="008A63BF">
        <w:rPr>
          <w:rFonts w:ascii="Times New Roman" w:eastAsia="SimSun" w:hAnsi="Times New Roman" w:cs="Times New Roman"/>
          <w:sz w:val="20"/>
          <w:szCs w:val="20"/>
          <w:lang w:eastAsia="zh-CN"/>
        </w:rPr>
        <w:t xml:space="preserve"> 180 kHz</w:t>
      </w:r>
      <w:r w:rsidRPr="004B03E1">
        <w:rPr>
          <w:rFonts w:ascii="Times New Roman" w:eastAsia="SimSun" w:hAnsi="Times New Roman" w:cs="Times New Roman"/>
          <w:sz w:val="20"/>
          <w:szCs w:val="20"/>
          <w:lang w:eastAsia="zh-CN"/>
        </w:rPr>
        <w:t xml:space="preserve"> resource block</w:t>
      </w:r>
      <w:r w:rsidR="008A63BF">
        <w:rPr>
          <w:rFonts w:ascii="Times New Roman" w:eastAsia="SimSun" w:hAnsi="Times New Roman" w:cs="Times New Roman"/>
          <w:sz w:val="20"/>
          <w:szCs w:val="20"/>
          <w:lang w:eastAsia="zh-CN"/>
        </w:rPr>
        <w:t xml:space="preserve"> which fits within a 200 kHz single GSM channel</w:t>
      </w:r>
      <w:r w:rsidRPr="004B03E1">
        <w:rPr>
          <w:rFonts w:ascii="Times New Roman" w:eastAsia="SimSun" w:hAnsi="Times New Roman" w:cs="Times New Roman"/>
          <w:sz w:val="20"/>
          <w:szCs w:val="20"/>
          <w:lang w:eastAsia="zh-CN"/>
        </w:rPr>
        <w:t>. Additional resource blocks can be used to increase network capacity, and can have the additional benefit of providing frequency diversity if they are sufficiently separated in frequency. The choice of resource block bandwidth allows the system to be deployed by re-farming one or more GSM carriers. However, other deployment options are also available, such as deploying the system stand-alone in any suitable fragment of spectrum, or potentially within the guard-bands of another system.</w:t>
      </w:r>
    </w:p>
    <w:p w:rsidR="000C4EC0" w:rsidRPr="004B03E1" w:rsidRDefault="000C4EC0" w:rsidP="00ED765D">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 xml:space="preserve">The base station operates in RF full duplex mode in order to maximize network capacity. </w:t>
      </w:r>
      <w:r w:rsidR="008A63BF">
        <w:rPr>
          <w:rFonts w:ascii="Times New Roman" w:eastAsia="SimSun" w:hAnsi="Times New Roman" w:cs="Times New Roman"/>
          <w:sz w:val="20"/>
          <w:szCs w:val="20"/>
          <w:lang w:eastAsia="zh-CN"/>
        </w:rPr>
        <w:t xml:space="preserve"> Radio terminations </w:t>
      </w:r>
      <w:r w:rsidRPr="004B03E1">
        <w:rPr>
          <w:rFonts w:ascii="Times New Roman" w:eastAsia="SimSun" w:hAnsi="Times New Roman" w:cs="Times New Roman"/>
          <w:sz w:val="20"/>
          <w:szCs w:val="20"/>
          <w:lang w:eastAsia="zh-CN"/>
        </w:rPr>
        <w:t>operate in half duplex mode to reduce the RF cost.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8484"/>
      </w:tblGrid>
      <w:tr w:rsidR="006C44E0" w:rsidRPr="004F4E52" w:rsidTr="003A5A98">
        <w:tc>
          <w:tcPr>
            <w:tcW w:w="8484" w:type="dxa"/>
            <w:shd w:val="clear" w:color="auto" w:fill="FABF8F"/>
            <w:vAlign w:val="center"/>
          </w:tcPr>
          <w:p w:rsidR="006C44E0" w:rsidRPr="004F4E52" w:rsidRDefault="006C44E0" w:rsidP="003A5A98">
            <w:pPr>
              <w:spacing w:after="18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jc w:val="both"/>
      </w:pPr>
    </w:p>
    <w:p w:rsidR="00955BE1" w:rsidRPr="009E12D1" w:rsidRDefault="00955BE1" w:rsidP="00513799">
      <w:pPr>
        <w:pStyle w:val="Heading1"/>
      </w:pPr>
      <w:r w:rsidRPr="009E12D1">
        <w:t>References</w:t>
      </w:r>
    </w:p>
    <w:p w:rsidR="00955BE1" w:rsidRPr="00994B53" w:rsidRDefault="00405C10" w:rsidP="00FB764E">
      <w:pPr>
        <w:pStyle w:val="ListParagraph"/>
        <w:numPr>
          <w:ilvl w:val="0"/>
          <w:numId w:val="11"/>
        </w:numPr>
        <w:spacing w:after="180" w:line="240" w:lineRule="auto"/>
        <w:rPr>
          <w:rFonts w:ascii="Times New Roman" w:hAnsi="Times New Roman" w:cs="Times New Roman"/>
        </w:rPr>
      </w:pPr>
      <w:bookmarkStart w:id="2" w:name="_Ref412231521"/>
      <w:bookmarkStart w:id="3" w:name="_Ref413131024"/>
      <w:r w:rsidRPr="00994B53">
        <w:rPr>
          <w:rFonts w:ascii="Times New Roman" w:hAnsi="Times New Roman" w:cs="Times New Roman"/>
          <w:lang w:eastAsia="zh-CN"/>
        </w:rPr>
        <w:t>GP-150085</w:t>
      </w:r>
      <w:r w:rsidR="00955BE1" w:rsidRPr="00994B53">
        <w:rPr>
          <w:rFonts w:ascii="Times New Roman" w:hAnsi="Times New Roman" w:cs="Times New Roman"/>
          <w:lang w:eastAsia="zh-CN"/>
        </w:rPr>
        <w:t>, “</w:t>
      </w:r>
      <w:r w:rsidRPr="00994B53">
        <w:rPr>
          <w:rFonts w:ascii="Times New Roman" w:hAnsi="Times New Roman" w:cs="Times New Roman"/>
          <w:lang w:eastAsia="zh-CN"/>
        </w:rPr>
        <w:t xml:space="preserve">Text proposal for TR </w:t>
      </w:r>
      <w:r w:rsidR="00C5094E" w:rsidRPr="00994B53">
        <w:rPr>
          <w:rFonts w:ascii="Times New Roman" w:hAnsi="Times New Roman" w:cs="Times New Roman"/>
          <w:lang w:eastAsia="zh-CN"/>
        </w:rPr>
        <w:t>on implications of battery technologies</w:t>
      </w:r>
      <w:r w:rsidR="00955BE1" w:rsidRPr="00994B53">
        <w:rPr>
          <w:rFonts w:ascii="Times New Roman" w:hAnsi="Times New Roman" w:cs="Times New Roman"/>
          <w:lang w:eastAsia="zh-CN"/>
        </w:rPr>
        <w:t>”</w:t>
      </w:r>
      <w:r w:rsidRPr="00994B53">
        <w:rPr>
          <w:rFonts w:ascii="Times New Roman" w:hAnsi="Times New Roman" w:cs="Times New Roman"/>
          <w:lang w:eastAsia="zh-CN"/>
        </w:rPr>
        <w:t xml:space="preserve">, u-blox </w:t>
      </w:r>
      <w:proofErr w:type="gramStart"/>
      <w:r w:rsidRPr="00994B53">
        <w:rPr>
          <w:rFonts w:ascii="Times New Roman" w:hAnsi="Times New Roman" w:cs="Times New Roman"/>
          <w:lang w:eastAsia="zh-CN"/>
        </w:rPr>
        <w:t>AG</w:t>
      </w:r>
      <w:r w:rsidR="00955BE1" w:rsidRPr="00994B53">
        <w:rPr>
          <w:rFonts w:ascii="Times New Roman" w:hAnsi="Times New Roman" w:cs="Times New Roman"/>
          <w:lang w:eastAsia="zh-CN"/>
        </w:rPr>
        <w:t>.,</w:t>
      </w:r>
      <w:proofErr w:type="gramEnd"/>
      <w:r w:rsidR="00955BE1" w:rsidRPr="00994B53">
        <w:rPr>
          <w:rFonts w:ascii="Times New Roman" w:hAnsi="Times New Roman" w:cs="Times New Roman"/>
          <w:lang w:eastAsia="zh-CN"/>
        </w:rPr>
        <w:t xml:space="preserve"> </w:t>
      </w:r>
      <w:bookmarkEnd w:id="2"/>
      <w:r w:rsidRPr="00994B53">
        <w:rPr>
          <w:rFonts w:ascii="Times New Roman" w:hAnsi="Times New Roman" w:cs="Times New Roman"/>
          <w:lang w:eastAsia="zh-CN"/>
        </w:rPr>
        <w:t xml:space="preserve">Cellular </w:t>
      </w:r>
      <w:proofErr w:type="spellStart"/>
      <w:r w:rsidRPr="00994B53">
        <w:rPr>
          <w:rFonts w:ascii="Times New Roman" w:hAnsi="Times New Roman" w:cs="Times New Roman"/>
          <w:lang w:eastAsia="zh-CN"/>
        </w:rPr>
        <w:t>IoT</w:t>
      </w:r>
      <w:proofErr w:type="spellEnd"/>
      <w:r w:rsidRPr="00994B53">
        <w:rPr>
          <w:rFonts w:ascii="Times New Roman" w:hAnsi="Times New Roman" w:cs="Times New Roman"/>
          <w:lang w:eastAsia="zh-CN"/>
        </w:rPr>
        <w:t xml:space="preserve"> Ad-hoc#1.</w:t>
      </w:r>
      <w:bookmarkEnd w:id="3"/>
    </w:p>
    <w:p w:rsidR="00AF5100" w:rsidRPr="0000329D" w:rsidRDefault="00AF5100" w:rsidP="00FB764E">
      <w:pPr>
        <w:pStyle w:val="ListParagraph"/>
        <w:numPr>
          <w:ilvl w:val="0"/>
          <w:numId w:val="11"/>
        </w:numPr>
        <w:spacing w:after="180" w:line="240" w:lineRule="auto"/>
        <w:rPr>
          <w:rFonts w:ascii="Times New Roman" w:hAnsi="Times New Roman" w:cs="Times New Roman"/>
        </w:rPr>
      </w:pPr>
      <w:bookmarkStart w:id="4" w:name="_Ref413134043"/>
      <w:r w:rsidRPr="0000329D">
        <w:rPr>
          <w:rFonts w:ascii="Times New Roman" w:hAnsi="Times New Roman" w:cs="Times New Roman"/>
          <w:lang w:eastAsia="zh-CN"/>
        </w:rPr>
        <w:t>GP-</w:t>
      </w:r>
      <w:r w:rsidR="0000329D" w:rsidRPr="0000329D">
        <w:rPr>
          <w:rFonts w:ascii="Times New Roman" w:hAnsi="Times New Roman" w:cs="Times New Roman"/>
          <w:lang w:eastAsia="zh-CN"/>
        </w:rPr>
        <w:t>140435</w:t>
      </w:r>
      <w:r w:rsidRPr="0000329D">
        <w:rPr>
          <w:rFonts w:ascii="Times New Roman" w:hAnsi="Times New Roman" w:cs="Times New Roman"/>
          <w:lang w:eastAsia="zh-CN"/>
        </w:rPr>
        <w:t>, “</w:t>
      </w:r>
      <w:r w:rsidR="0000329D" w:rsidRPr="0000329D">
        <w:rPr>
          <w:rFonts w:ascii="Times New Roman" w:hAnsi="Times New Roman" w:cs="Times New Roman"/>
          <w:lang w:eastAsia="zh-CN"/>
        </w:rPr>
        <w:t>Outline proposa</w:t>
      </w:r>
      <w:r w:rsidR="0000329D">
        <w:rPr>
          <w:rFonts w:ascii="Times New Roman" w:hAnsi="Times New Roman" w:cs="Times New Roman"/>
          <w:lang w:eastAsia="zh-CN"/>
        </w:rPr>
        <w:t xml:space="preserve">l for clean-slate physical layer for </w:t>
      </w:r>
      <w:proofErr w:type="spellStart"/>
      <w:r w:rsidR="0000329D">
        <w:rPr>
          <w:rFonts w:ascii="Times New Roman" w:hAnsi="Times New Roman" w:cs="Times New Roman"/>
          <w:lang w:eastAsia="zh-CN"/>
        </w:rPr>
        <w:t>IoT</w:t>
      </w:r>
      <w:proofErr w:type="spellEnd"/>
      <w:r w:rsidR="0000329D">
        <w:rPr>
          <w:rFonts w:ascii="Times New Roman" w:hAnsi="Times New Roman" w:cs="Times New Roman"/>
          <w:lang w:eastAsia="zh-CN"/>
        </w:rPr>
        <w:t>”</w:t>
      </w:r>
      <w:r w:rsidRPr="0000329D">
        <w:rPr>
          <w:rFonts w:ascii="Times New Roman" w:hAnsi="Times New Roman" w:cs="Times New Roman"/>
          <w:lang w:eastAsia="zh-CN"/>
        </w:rPr>
        <w:t>, Neul Ltd., GERAN#63.</w:t>
      </w:r>
      <w:bookmarkEnd w:id="4"/>
    </w:p>
    <w:p w:rsidR="000C4EC0" w:rsidRPr="0000329D" w:rsidRDefault="000C4EC0" w:rsidP="00ED765D">
      <w:pPr>
        <w:spacing w:after="180" w:line="240" w:lineRule="auto"/>
      </w:pPr>
    </w:p>
    <w:p w:rsidR="000C4EC0" w:rsidRPr="0000329D" w:rsidRDefault="000C4EC0" w:rsidP="00ED765D">
      <w:pPr>
        <w:spacing w:after="180" w:line="240" w:lineRule="auto"/>
        <w:jc w:val="both"/>
      </w:pPr>
    </w:p>
    <w:sectPr w:rsidR="000C4EC0" w:rsidRPr="0000329D" w:rsidSect="003F59AB">
      <w:headerReference w:type="default" r:id="rId12"/>
      <w:footerReference w:type="default" r:id="rId13"/>
      <w:headerReference w:type="first" r:id="rId14"/>
      <w:footerReference w:type="first" r:id="rId15"/>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835" w:rsidRDefault="00B43835">
      <w:r>
        <w:separator/>
      </w:r>
    </w:p>
  </w:endnote>
  <w:endnote w:type="continuationSeparator" w:id="0">
    <w:p w:rsidR="00B43835" w:rsidRDefault="00B4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71137">
      <w:rPr>
        <w:rStyle w:val="PageNumber"/>
        <w:noProof/>
      </w:rPr>
      <w:t>2</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1137">
      <w:rPr>
        <w:rStyle w:val="PageNumber"/>
        <w:noProof/>
      </w:rPr>
      <w:t>6</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550EB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0EBE">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835" w:rsidRDefault="00B43835">
      <w:r>
        <w:separator/>
      </w:r>
    </w:p>
  </w:footnote>
  <w:footnote w:type="continuationSeparator" w:id="0">
    <w:p w:rsidR="00B43835" w:rsidRDefault="00B43835">
      <w:r>
        <w:continuationSeparator/>
      </w:r>
    </w:p>
  </w:footnote>
  <w:footnote w:id="1">
    <w:p w:rsidR="00190FAE" w:rsidRPr="00190FAE" w:rsidRDefault="00190FAE">
      <w:pPr>
        <w:pStyle w:val="FootnoteText"/>
      </w:pPr>
      <w:r>
        <w:rPr>
          <w:rStyle w:val="FootnoteReference"/>
        </w:rPr>
        <w:footnoteRef/>
      </w:r>
      <w:r>
        <w:t xml:space="preserve"> See for example RAN1 document R1-145016; </w:t>
      </w:r>
      <w:r w:rsidRPr="002650DB">
        <w:rPr>
          <w:i/>
        </w:rPr>
        <w:t>Battery Technology Impacts on Maximum UE Transmit Power for MTC</w:t>
      </w:r>
      <w:r>
        <w:t xml:space="preserve">; Source: Sony; </w:t>
      </w:r>
      <w:r w:rsidRPr="00190FAE">
        <w:t>San Francisco, USA, 17th – 21st November 2014</w:t>
      </w:r>
    </w:p>
  </w:footnote>
  <w:footnote w:id="2">
    <w:p w:rsidR="00777ACF" w:rsidRDefault="00777ACF">
      <w:pPr>
        <w:pStyle w:val="FootnoteText"/>
      </w:pPr>
      <w:r>
        <w:rPr>
          <w:rStyle w:val="FootnoteReference"/>
        </w:rPr>
        <w:footnoteRef/>
      </w:r>
      <w:r>
        <w:t xml:space="preserve"> It is assumed that for reasons of simplicity</w:t>
      </w:r>
      <w:r w:rsidR="00D25A9C">
        <w:t xml:space="preserve"> and low-cost implementation of the device modem</w:t>
      </w:r>
      <w:r>
        <w:t xml:space="preserve"> the system is SISO.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t>GP</w:t>
    </w:r>
    <w:r w:rsidR="00067B63">
      <w:t>-15</w:t>
    </w:r>
    <w:r w:rsidR="009F2214">
      <w:t>0</w:t>
    </w:r>
    <w:r w:rsidR="000C4EC0">
      <w:t>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0A4AD1" w:rsidRDefault="009D3036"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sidR="00BB1F04">
      <w:rPr>
        <w:rFonts w:eastAsia="Arial Unicode MS" w:cs="Arial" w:hint="eastAsia"/>
        <w:snapToGrid w:val="0"/>
        <w:lang w:val="sv-SE" w:eastAsia="zh-CN"/>
      </w:rPr>
      <w:t xml:space="preserve"> #6</w:t>
    </w:r>
    <w:r w:rsidR="00BB1F04">
      <w:rPr>
        <w:rFonts w:eastAsia="Arial Unicode MS" w:cs="Arial"/>
        <w:snapToGrid w:val="0"/>
        <w:lang w:val="sv-SE" w:eastAsia="zh-CN"/>
      </w:rPr>
      <w:t>5</w:t>
    </w:r>
    <w:r w:rsidRPr="00DD6AF5">
      <w:rPr>
        <w:rFonts w:eastAsia="Arial Unicode MS" w:cs="Arial" w:hint="eastAsia"/>
        <w:snapToGrid w:val="0"/>
        <w:lang w:val="sv-SE" w:eastAsia="zh-CN"/>
      </w:rPr>
      <w:t xml:space="preserve">   </w:t>
    </w:r>
    <w:r w:rsidR="00BB1F04" w:rsidRPr="000A4AD1">
      <w:tab/>
    </w:r>
    <w:r w:rsidR="00BB1F04" w:rsidRPr="000A4AD1">
      <w:tab/>
    </w:r>
    <w:r w:rsidR="005577B3" w:rsidRPr="000A4AD1">
      <w:tab/>
    </w:r>
    <w:r w:rsidR="00BB1F04" w:rsidRPr="000A4AD1">
      <w:t>GP</w:t>
    </w:r>
    <w:r w:rsidR="00067B63" w:rsidRPr="000A4AD1">
      <w:t>-</w:t>
    </w:r>
    <w:r w:rsidR="006D708C" w:rsidRPr="006D708C">
      <w:t xml:space="preserve"> 150079</w:t>
    </w:r>
  </w:p>
  <w:p w:rsidR="009D3036" w:rsidRPr="00264773" w:rsidRDefault="00BB1F04" w:rsidP="0015360B">
    <w:pPr>
      <w:pStyle w:val="Header"/>
      <w:spacing w:after="0"/>
      <w:rPr>
        <w:snapToGrid w:val="0"/>
      </w:rPr>
    </w:pPr>
    <w:r>
      <w:t>9-14</w:t>
    </w:r>
    <w:r w:rsidR="009D3036" w:rsidRPr="00DD6AF5">
      <w:rPr>
        <w:vertAlign w:val="superscript"/>
      </w:rPr>
      <w:t xml:space="preserve"> </w:t>
    </w:r>
    <w:r>
      <w:t>March, 2015</w:t>
    </w:r>
    <w:r w:rsidR="009D3036" w:rsidRPr="00DD6AF5">
      <w:rPr>
        <w:lang w:val="it-IT"/>
      </w:rPr>
      <w:t xml:space="preserve"> </w:t>
    </w:r>
    <w:r w:rsidR="009D3036">
      <w:rPr>
        <w:lang w:val="it-IT"/>
      </w:rPr>
      <w:tab/>
    </w:r>
    <w:r w:rsidR="009D3036">
      <w:rPr>
        <w:lang w:val="it-IT"/>
      </w:rPr>
      <w:tab/>
    </w:r>
    <w:r w:rsidR="005577B3">
      <w:rPr>
        <w:lang w:val="it-IT"/>
      </w:rPr>
      <w:t xml:space="preserve">                                               </w:t>
    </w:r>
    <w:r w:rsidR="001B1B68">
      <w:rPr>
        <w:lang w:val="it-IT"/>
      </w:rPr>
      <w:t xml:space="preserve">Agenda item </w:t>
    </w:r>
    <w:r w:rsidR="00B418BA">
      <w:rPr>
        <w:lang w:val="it-IT"/>
      </w:rPr>
      <w:t>7.1.</w:t>
    </w:r>
    <w:r w:rsidR="0065209D">
      <w:rPr>
        <w:lang w:val="it-IT"/>
      </w:rPr>
      <w:t>5.</w:t>
    </w:r>
    <w:r w:rsidR="00B418BA">
      <w:rPr>
        <w:lang w:val="it-IT"/>
      </w:rPr>
      <w:t>3.5, 7.2.</w:t>
    </w:r>
    <w:r w:rsidR="009E5818">
      <w:rPr>
        <w:lang w:val="it-IT"/>
      </w:rPr>
      <w:t>5.</w:t>
    </w:r>
    <w:r w:rsidR="00B418BA">
      <w:rPr>
        <w:lang w:val="it-IT"/>
      </w:rPr>
      <w:t>3.4</w:t>
    </w:r>
    <w:r w:rsidR="009D3036" w:rsidRPr="00264773">
      <w:br/>
    </w:r>
    <w:bookmarkStart w:id="6" w:name="_Ref515183447"/>
    <w:bookmarkEnd w:id="6"/>
    <w:r w:rsidR="009D3036" w:rsidRPr="00264773">
      <w:t xml:space="preserve">Source: </w:t>
    </w:r>
    <w:r w:rsidR="002231C6">
      <w:t>u-blox</w:t>
    </w:r>
    <w:r w:rsidR="0076138B">
      <w:t xml:space="preserve"> AG</w:t>
    </w:r>
    <w:r w:rsidR="002231C6">
      <w:t xml:space="preserve">, </w:t>
    </w:r>
    <w:r w:rsidR="009D3036">
      <w:t>Neul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8"/>
  </w:num>
  <w:num w:numId="7">
    <w:abstractNumId w:val="13"/>
  </w:num>
  <w:num w:numId="8">
    <w:abstractNumId w:val="15"/>
  </w:num>
  <w:num w:numId="9">
    <w:abstractNumId w:val="17"/>
  </w:num>
  <w:num w:numId="10">
    <w:abstractNumId w:val="11"/>
  </w:num>
  <w:num w:numId="11">
    <w:abstractNumId w:val="12"/>
  </w:num>
  <w:num w:numId="12">
    <w:abstractNumId w:val="7"/>
  </w:num>
  <w:num w:numId="13">
    <w:abstractNumId w:val="10"/>
  </w:num>
  <w:num w:numId="14">
    <w:abstractNumId w:val="6"/>
  </w:num>
  <w:num w:numId="15">
    <w:abstractNumId w:val="9"/>
  </w:num>
  <w:num w:numId="16">
    <w:abstractNumId w:val="5"/>
  </w:num>
  <w:num w:numId="17">
    <w:abstractNumId w:val="14"/>
  </w:num>
  <w:num w:numId="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E4C"/>
    <w:rsid w:val="0000723E"/>
    <w:rsid w:val="00007639"/>
    <w:rsid w:val="00007A29"/>
    <w:rsid w:val="00007E3C"/>
    <w:rsid w:val="00007FB7"/>
    <w:rsid w:val="00010AB5"/>
    <w:rsid w:val="0001175D"/>
    <w:rsid w:val="00011DEE"/>
    <w:rsid w:val="0001250A"/>
    <w:rsid w:val="00012730"/>
    <w:rsid w:val="0001283C"/>
    <w:rsid w:val="00013A89"/>
    <w:rsid w:val="000140A6"/>
    <w:rsid w:val="000157E3"/>
    <w:rsid w:val="00015C59"/>
    <w:rsid w:val="00015D3A"/>
    <w:rsid w:val="00016C26"/>
    <w:rsid w:val="000170F2"/>
    <w:rsid w:val="000203B4"/>
    <w:rsid w:val="00020593"/>
    <w:rsid w:val="00020EAD"/>
    <w:rsid w:val="000217A5"/>
    <w:rsid w:val="00021948"/>
    <w:rsid w:val="000223F4"/>
    <w:rsid w:val="00023B42"/>
    <w:rsid w:val="00023CB2"/>
    <w:rsid w:val="00023F23"/>
    <w:rsid w:val="0002404E"/>
    <w:rsid w:val="00024D19"/>
    <w:rsid w:val="00025725"/>
    <w:rsid w:val="00025AA8"/>
    <w:rsid w:val="00025C24"/>
    <w:rsid w:val="00026F40"/>
    <w:rsid w:val="0002751E"/>
    <w:rsid w:val="00032747"/>
    <w:rsid w:val="0003274E"/>
    <w:rsid w:val="00033239"/>
    <w:rsid w:val="000346DD"/>
    <w:rsid w:val="00036733"/>
    <w:rsid w:val="00036EE4"/>
    <w:rsid w:val="00036FBD"/>
    <w:rsid w:val="000374FF"/>
    <w:rsid w:val="0004021D"/>
    <w:rsid w:val="00040EE4"/>
    <w:rsid w:val="00041238"/>
    <w:rsid w:val="000432B9"/>
    <w:rsid w:val="000469E4"/>
    <w:rsid w:val="000476F1"/>
    <w:rsid w:val="00050BEA"/>
    <w:rsid w:val="00051509"/>
    <w:rsid w:val="0005267D"/>
    <w:rsid w:val="000552AC"/>
    <w:rsid w:val="000558BC"/>
    <w:rsid w:val="00055A72"/>
    <w:rsid w:val="000561FD"/>
    <w:rsid w:val="0005639E"/>
    <w:rsid w:val="0005649A"/>
    <w:rsid w:val="000568B3"/>
    <w:rsid w:val="00056921"/>
    <w:rsid w:val="00056D4F"/>
    <w:rsid w:val="00057B8E"/>
    <w:rsid w:val="00057CF3"/>
    <w:rsid w:val="00060517"/>
    <w:rsid w:val="00060F63"/>
    <w:rsid w:val="000617ED"/>
    <w:rsid w:val="00062AF8"/>
    <w:rsid w:val="000632A2"/>
    <w:rsid w:val="000635EE"/>
    <w:rsid w:val="000639EA"/>
    <w:rsid w:val="00064A55"/>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A84"/>
    <w:rsid w:val="00073B00"/>
    <w:rsid w:val="00074479"/>
    <w:rsid w:val="000772CD"/>
    <w:rsid w:val="0008045A"/>
    <w:rsid w:val="00081D0E"/>
    <w:rsid w:val="00082CF2"/>
    <w:rsid w:val="000836EC"/>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E95"/>
    <w:rsid w:val="000A614E"/>
    <w:rsid w:val="000A764B"/>
    <w:rsid w:val="000A7BFE"/>
    <w:rsid w:val="000B03B9"/>
    <w:rsid w:val="000B0822"/>
    <w:rsid w:val="000B0D3D"/>
    <w:rsid w:val="000B169F"/>
    <w:rsid w:val="000B295D"/>
    <w:rsid w:val="000B39FB"/>
    <w:rsid w:val="000B3D19"/>
    <w:rsid w:val="000B480F"/>
    <w:rsid w:val="000B4A93"/>
    <w:rsid w:val="000B4AC6"/>
    <w:rsid w:val="000B4CA8"/>
    <w:rsid w:val="000B60B6"/>
    <w:rsid w:val="000B62EB"/>
    <w:rsid w:val="000B74A0"/>
    <w:rsid w:val="000C01CF"/>
    <w:rsid w:val="000C0EF3"/>
    <w:rsid w:val="000C10FA"/>
    <w:rsid w:val="000C1112"/>
    <w:rsid w:val="000C1E95"/>
    <w:rsid w:val="000C2013"/>
    <w:rsid w:val="000C246D"/>
    <w:rsid w:val="000C371E"/>
    <w:rsid w:val="000C48AA"/>
    <w:rsid w:val="000C4EC0"/>
    <w:rsid w:val="000C53C6"/>
    <w:rsid w:val="000C68E2"/>
    <w:rsid w:val="000C6B47"/>
    <w:rsid w:val="000C724E"/>
    <w:rsid w:val="000C7E27"/>
    <w:rsid w:val="000D043D"/>
    <w:rsid w:val="000D04AC"/>
    <w:rsid w:val="000D0A0B"/>
    <w:rsid w:val="000D0EAC"/>
    <w:rsid w:val="000D27C4"/>
    <w:rsid w:val="000D42AC"/>
    <w:rsid w:val="000D4591"/>
    <w:rsid w:val="000D499D"/>
    <w:rsid w:val="000D56D0"/>
    <w:rsid w:val="000D5EF9"/>
    <w:rsid w:val="000D5F36"/>
    <w:rsid w:val="000D63EA"/>
    <w:rsid w:val="000D68A1"/>
    <w:rsid w:val="000D6A70"/>
    <w:rsid w:val="000D7C96"/>
    <w:rsid w:val="000D7EFF"/>
    <w:rsid w:val="000E0287"/>
    <w:rsid w:val="000E0C0D"/>
    <w:rsid w:val="000E29EB"/>
    <w:rsid w:val="000E37A2"/>
    <w:rsid w:val="000E4DE7"/>
    <w:rsid w:val="000E52B9"/>
    <w:rsid w:val="000E5426"/>
    <w:rsid w:val="000E617F"/>
    <w:rsid w:val="000E7150"/>
    <w:rsid w:val="000E7410"/>
    <w:rsid w:val="000E7B3A"/>
    <w:rsid w:val="000F28EE"/>
    <w:rsid w:val="000F3233"/>
    <w:rsid w:val="000F4D0B"/>
    <w:rsid w:val="000F4D16"/>
    <w:rsid w:val="000F56BC"/>
    <w:rsid w:val="000F57C1"/>
    <w:rsid w:val="000F788A"/>
    <w:rsid w:val="001003B2"/>
    <w:rsid w:val="00100753"/>
    <w:rsid w:val="00100EDF"/>
    <w:rsid w:val="00101EDB"/>
    <w:rsid w:val="0010266B"/>
    <w:rsid w:val="00102A08"/>
    <w:rsid w:val="001038AA"/>
    <w:rsid w:val="001043EF"/>
    <w:rsid w:val="0010477A"/>
    <w:rsid w:val="00104E41"/>
    <w:rsid w:val="00105050"/>
    <w:rsid w:val="00105E9B"/>
    <w:rsid w:val="00106BB2"/>
    <w:rsid w:val="00106D72"/>
    <w:rsid w:val="00106E10"/>
    <w:rsid w:val="001116D8"/>
    <w:rsid w:val="00111AD5"/>
    <w:rsid w:val="001132C2"/>
    <w:rsid w:val="00113361"/>
    <w:rsid w:val="001145B1"/>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30242"/>
    <w:rsid w:val="00131445"/>
    <w:rsid w:val="0013155E"/>
    <w:rsid w:val="00131FD3"/>
    <w:rsid w:val="00132466"/>
    <w:rsid w:val="001324B8"/>
    <w:rsid w:val="00132DB7"/>
    <w:rsid w:val="00133023"/>
    <w:rsid w:val="001368AE"/>
    <w:rsid w:val="00140A6B"/>
    <w:rsid w:val="00140B83"/>
    <w:rsid w:val="001422AD"/>
    <w:rsid w:val="00143C48"/>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BCB"/>
    <w:rsid w:val="00176DD7"/>
    <w:rsid w:val="00177B39"/>
    <w:rsid w:val="00177B3E"/>
    <w:rsid w:val="00182EA3"/>
    <w:rsid w:val="001831B9"/>
    <w:rsid w:val="001841E7"/>
    <w:rsid w:val="0018501E"/>
    <w:rsid w:val="00185608"/>
    <w:rsid w:val="001857EC"/>
    <w:rsid w:val="001865CD"/>
    <w:rsid w:val="00186826"/>
    <w:rsid w:val="00186BB6"/>
    <w:rsid w:val="001873BB"/>
    <w:rsid w:val="001879A6"/>
    <w:rsid w:val="00187FFC"/>
    <w:rsid w:val="00190AED"/>
    <w:rsid w:val="00190EA1"/>
    <w:rsid w:val="00190FAE"/>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4456"/>
    <w:rsid w:val="001A6467"/>
    <w:rsid w:val="001A68ED"/>
    <w:rsid w:val="001A74BA"/>
    <w:rsid w:val="001B033B"/>
    <w:rsid w:val="001B11C2"/>
    <w:rsid w:val="001B1402"/>
    <w:rsid w:val="001B17B1"/>
    <w:rsid w:val="001B1A12"/>
    <w:rsid w:val="001B1B68"/>
    <w:rsid w:val="001B475B"/>
    <w:rsid w:val="001B4E2B"/>
    <w:rsid w:val="001B68ED"/>
    <w:rsid w:val="001B7405"/>
    <w:rsid w:val="001B7BD7"/>
    <w:rsid w:val="001C03F9"/>
    <w:rsid w:val="001C0F49"/>
    <w:rsid w:val="001C23D9"/>
    <w:rsid w:val="001C2F0C"/>
    <w:rsid w:val="001C34D8"/>
    <w:rsid w:val="001C3944"/>
    <w:rsid w:val="001C3A03"/>
    <w:rsid w:val="001C43F6"/>
    <w:rsid w:val="001C49AA"/>
    <w:rsid w:val="001C4C18"/>
    <w:rsid w:val="001C51B3"/>
    <w:rsid w:val="001C7232"/>
    <w:rsid w:val="001C76E9"/>
    <w:rsid w:val="001D01D4"/>
    <w:rsid w:val="001D0409"/>
    <w:rsid w:val="001D0549"/>
    <w:rsid w:val="001D18E1"/>
    <w:rsid w:val="001D1BBC"/>
    <w:rsid w:val="001D26AD"/>
    <w:rsid w:val="001D38B9"/>
    <w:rsid w:val="001D395A"/>
    <w:rsid w:val="001D4825"/>
    <w:rsid w:val="001D49CD"/>
    <w:rsid w:val="001D4C63"/>
    <w:rsid w:val="001D6932"/>
    <w:rsid w:val="001D6B9A"/>
    <w:rsid w:val="001D7CFD"/>
    <w:rsid w:val="001E0C62"/>
    <w:rsid w:val="001E1017"/>
    <w:rsid w:val="001E1D0F"/>
    <w:rsid w:val="001E3248"/>
    <w:rsid w:val="001E39E8"/>
    <w:rsid w:val="001E4193"/>
    <w:rsid w:val="001E46E4"/>
    <w:rsid w:val="001E50C4"/>
    <w:rsid w:val="001E516F"/>
    <w:rsid w:val="001E5F92"/>
    <w:rsid w:val="001E62FE"/>
    <w:rsid w:val="001F0033"/>
    <w:rsid w:val="001F00FD"/>
    <w:rsid w:val="001F0557"/>
    <w:rsid w:val="001F05FE"/>
    <w:rsid w:val="001F26F0"/>
    <w:rsid w:val="001F2B0B"/>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4891"/>
    <w:rsid w:val="00215B6C"/>
    <w:rsid w:val="00216232"/>
    <w:rsid w:val="00216391"/>
    <w:rsid w:val="002163DA"/>
    <w:rsid w:val="0021648C"/>
    <w:rsid w:val="002175C4"/>
    <w:rsid w:val="00217C4A"/>
    <w:rsid w:val="00220308"/>
    <w:rsid w:val="00220419"/>
    <w:rsid w:val="00220D2A"/>
    <w:rsid w:val="002216D4"/>
    <w:rsid w:val="002220F1"/>
    <w:rsid w:val="002231C6"/>
    <w:rsid w:val="00223B6C"/>
    <w:rsid w:val="00223BEE"/>
    <w:rsid w:val="00223DD7"/>
    <w:rsid w:val="0022497A"/>
    <w:rsid w:val="00225DB2"/>
    <w:rsid w:val="00226207"/>
    <w:rsid w:val="00226303"/>
    <w:rsid w:val="00226E3E"/>
    <w:rsid w:val="002301B3"/>
    <w:rsid w:val="0023073F"/>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76BD"/>
    <w:rsid w:val="00257C8F"/>
    <w:rsid w:val="00257FBB"/>
    <w:rsid w:val="00261913"/>
    <w:rsid w:val="0026211F"/>
    <w:rsid w:val="002621DE"/>
    <w:rsid w:val="002621FD"/>
    <w:rsid w:val="0026223D"/>
    <w:rsid w:val="002627A6"/>
    <w:rsid w:val="002628FE"/>
    <w:rsid w:val="002636EC"/>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F40"/>
    <w:rsid w:val="002B66B1"/>
    <w:rsid w:val="002B6A64"/>
    <w:rsid w:val="002B7360"/>
    <w:rsid w:val="002C0170"/>
    <w:rsid w:val="002C02CB"/>
    <w:rsid w:val="002C0369"/>
    <w:rsid w:val="002C168B"/>
    <w:rsid w:val="002C20B2"/>
    <w:rsid w:val="002C3AC9"/>
    <w:rsid w:val="002C4DD6"/>
    <w:rsid w:val="002C5166"/>
    <w:rsid w:val="002C5F0C"/>
    <w:rsid w:val="002C6031"/>
    <w:rsid w:val="002C631C"/>
    <w:rsid w:val="002C6BB7"/>
    <w:rsid w:val="002C6CB3"/>
    <w:rsid w:val="002C6E37"/>
    <w:rsid w:val="002C7848"/>
    <w:rsid w:val="002C790C"/>
    <w:rsid w:val="002C7B47"/>
    <w:rsid w:val="002D0220"/>
    <w:rsid w:val="002D02BD"/>
    <w:rsid w:val="002D0809"/>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EAA"/>
    <w:rsid w:val="002D70C6"/>
    <w:rsid w:val="002D784B"/>
    <w:rsid w:val="002E05CC"/>
    <w:rsid w:val="002E2199"/>
    <w:rsid w:val="002E253A"/>
    <w:rsid w:val="002E43B2"/>
    <w:rsid w:val="002E4DD7"/>
    <w:rsid w:val="002E5A2C"/>
    <w:rsid w:val="002E6134"/>
    <w:rsid w:val="002E6E59"/>
    <w:rsid w:val="002E7166"/>
    <w:rsid w:val="002F0AD0"/>
    <w:rsid w:val="002F0D0E"/>
    <w:rsid w:val="002F1070"/>
    <w:rsid w:val="002F14AC"/>
    <w:rsid w:val="002F174E"/>
    <w:rsid w:val="002F1C19"/>
    <w:rsid w:val="002F2A7F"/>
    <w:rsid w:val="002F2B72"/>
    <w:rsid w:val="002F40AA"/>
    <w:rsid w:val="002F46DF"/>
    <w:rsid w:val="002F4E27"/>
    <w:rsid w:val="002F547E"/>
    <w:rsid w:val="002F5675"/>
    <w:rsid w:val="002F59CF"/>
    <w:rsid w:val="002F62BA"/>
    <w:rsid w:val="002F657F"/>
    <w:rsid w:val="002F6588"/>
    <w:rsid w:val="002F69C2"/>
    <w:rsid w:val="002F6E90"/>
    <w:rsid w:val="002F7B4B"/>
    <w:rsid w:val="0030062C"/>
    <w:rsid w:val="00300664"/>
    <w:rsid w:val="00301542"/>
    <w:rsid w:val="00302930"/>
    <w:rsid w:val="00302C82"/>
    <w:rsid w:val="00303D78"/>
    <w:rsid w:val="003040F0"/>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2020"/>
    <w:rsid w:val="003226EA"/>
    <w:rsid w:val="003232C4"/>
    <w:rsid w:val="0032409F"/>
    <w:rsid w:val="00326141"/>
    <w:rsid w:val="00326F52"/>
    <w:rsid w:val="00327449"/>
    <w:rsid w:val="003277E2"/>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1A9B"/>
    <w:rsid w:val="003421EA"/>
    <w:rsid w:val="003430FE"/>
    <w:rsid w:val="00343A5A"/>
    <w:rsid w:val="003443FD"/>
    <w:rsid w:val="0034451D"/>
    <w:rsid w:val="00344A53"/>
    <w:rsid w:val="003450B2"/>
    <w:rsid w:val="00345AA0"/>
    <w:rsid w:val="003468BC"/>
    <w:rsid w:val="00346C12"/>
    <w:rsid w:val="00347968"/>
    <w:rsid w:val="003500A7"/>
    <w:rsid w:val="00350EAE"/>
    <w:rsid w:val="00351194"/>
    <w:rsid w:val="003513BF"/>
    <w:rsid w:val="00351BAD"/>
    <w:rsid w:val="00353745"/>
    <w:rsid w:val="003549E9"/>
    <w:rsid w:val="00354FF2"/>
    <w:rsid w:val="003550CA"/>
    <w:rsid w:val="00356ED2"/>
    <w:rsid w:val="00360675"/>
    <w:rsid w:val="003606D4"/>
    <w:rsid w:val="00360C7D"/>
    <w:rsid w:val="00360E32"/>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242F"/>
    <w:rsid w:val="003930C9"/>
    <w:rsid w:val="00394075"/>
    <w:rsid w:val="003946B2"/>
    <w:rsid w:val="003947B3"/>
    <w:rsid w:val="00395294"/>
    <w:rsid w:val="003966BD"/>
    <w:rsid w:val="003967AD"/>
    <w:rsid w:val="00396F63"/>
    <w:rsid w:val="00397823"/>
    <w:rsid w:val="00397C15"/>
    <w:rsid w:val="003A027F"/>
    <w:rsid w:val="003A0626"/>
    <w:rsid w:val="003A07D5"/>
    <w:rsid w:val="003A0EC9"/>
    <w:rsid w:val="003A2612"/>
    <w:rsid w:val="003A26EA"/>
    <w:rsid w:val="003A2B68"/>
    <w:rsid w:val="003A2FEA"/>
    <w:rsid w:val="003A369D"/>
    <w:rsid w:val="003A3E09"/>
    <w:rsid w:val="003A4956"/>
    <w:rsid w:val="003A50A4"/>
    <w:rsid w:val="003A5A98"/>
    <w:rsid w:val="003A63E4"/>
    <w:rsid w:val="003A733F"/>
    <w:rsid w:val="003B0263"/>
    <w:rsid w:val="003B0C4D"/>
    <w:rsid w:val="003B1908"/>
    <w:rsid w:val="003B2F9E"/>
    <w:rsid w:val="003B4192"/>
    <w:rsid w:val="003B4FC3"/>
    <w:rsid w:val="003B5A41"/>
    <w:rsid w:val="003B70EB"/>
    <w:rsid w:val="003B76BB"/>
    <w:rsid w:val="003C0CB1"/>
    <w:rsid w:val="003C1800"/>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917"/>
    <w:rsid w:val="003E6324"/>
    <w:rsid w:val="003E6521"/>
    <w:rsid w:val="003E660C"/>
    <w:rsid w:val="003E6801"/>
    <w:rsid w:val="003E6AD4"/>
    <w:rsid w:val="003E70CF"/>
    <w:rsid w:val="003E730A"/>
    <w:rsid w:val="003F08A4"/>
    <w:rsid w:val="003F0E0F"/>
    <w:rsid w:val="003F10F2"/>
    <w:rsid w:val="003F1E5C"/>
    <w:rsid w:val="003F2BE1"/>
    <w:rsid w:val="003F32B0"/>
    <w:rsid w:val="003F3F4C"/>
    <w:rsid w:val="003F59AB"/>
    <w:rsid w:val="003F655D"/>
    <w:rsid w:val="00400BC0"/>
    <w:rsid w:val="00401B4C"/>
    <w:rsid w:val="00402A3F"/>
    <w:rsid w:val="00402ED5"/>
    <w:rsid w:val="004038C3"/>
    <w:rsid w:val="00403A4E"/>
    <w:rsid w:val="00405C10"/>
    <w:rsid w:val="00405C5B"/>
    <w:rsid w:val="00406BBF"/>
    <w:rsid w:val="00410FA3"/>
    <w:rsid w:val="0041212A"/>
    <w:rsid w:val="0041270B"/>
    <w:rsid w:val="004129F1"/>
    <w:rsid w:val="00412C79"/>
    <w:rsid w:val="004131DC"/>
    <w:rsid w:val="00413D3D"/>
    <w:rsid w:val="00414A95"/>
    <w:rsid w:val="004170C4"/>
    <w:rsid w:val="00417764"/>
    <w:rsid w:val="00417771"/>
    <w:rsid w:val="00417899"/>
    <w:rsid w:val="00417E68"/>
    <w:rsid w:val="00420564"/>
    <w:rsid w:val="00420DD9"/>
    <w:rsid w:val="00420E5E"/>
    <w:rsid w:val="00420EDA"/>
    <w:rsid w:val="00422D60"/>
    <w:rsid w:val="0042340F"/>
    <w:rsid w:val="00423FCD"/>
    <w:rsid w:val="004258FE"/>
    <w:rsid w:val="00426110"/>
    <w:rsid w:val="00426A4B"/>
    <w:rsid w:val="00427216"/>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31AE"/>
    <w:rsid w:val="004440A1"/>
    <w:rsid w:val="004453BC"/>
    <w:rsid w:val="004454F3"/>
    <w:rsid w:val="00445B6A"/>
    <w:rsid w:val="00445B71"/>
    <w:rsid w:val="00445F12"/>
    <w:rsid w:val="004460C6"/>
    <w:rsid w:val="00446697"/>
    <w:rsid w:val="00450539"/>
    <w:rsid w:val="00450590"/>
    <w:rsid w:val="004507B0"/>
    <w:rsid w:val="00450BA9"/>
    <w:rsid w:val="00450D15"/>
    <w:rsid w:val="004514AF"/>
    <w:rsid w:val="00452147"/>
    <w:rsid w:val="0045255E"/>
    <w:rsid w:val="004527ED"/>
    <w:rsid w:val="00452BC4"/>
    <w:rsid w:val="0045396F"/>
    <w:rsid w:val="00453A9A"/>
    <w:rsid w:val="00453FD2"/>
    <w:rsid w:val="004542FD"/>
    <w:rsid w:val="00456014"/>
    <w:rsid w:val="0045622A"/>
    <w:rsid w:val="004563F7"/>
    <w:rsid w:val="00457D79"/>
    <w:rsid w:val="004600B0"/>
    <w:rsid w:val="004604AE"/>
    <w:rsid w:val="0046074E"/>
    <w:rsid w:val="00462CD5"/>
    <w:rsid w:val="004645E6"/>
    <w:rsid w:val="00464B47"/>
    <w:rsid w:val="0046513C"/>
    <w:rsid w:val="00465EC1"/>
    <w:rsid w:val="00466E53"/>
    <w:rsid w:val="004674D5"/>
    <w:rsid w:val="00467E70"/>
    <w:rsid w:val="00470004"/>
    <w:rsid w:val="004709FB"/>
    <w:rsid w:val="00471C65"/>
    <w:rsid w:val="00472DBB"/>
    <w:rsid w:val="00472E97"/>
    <w:rsid w:val="00473E3F"/>
    <w:rsid w:val="00474364"/>
    <w:rsid w:val="00474DAD"/>
    <w:rsid w:val="00475EAF"/>
    <w:rsid w:val="0047745E"/>
    <w:rsid w:val="00477BC7"/>
    <w:rsid w:val="00477E7F"/>
    <w:rsid w:val="00477F1D"/>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634"/>
    <w:rsid w:val="0049190D"/>
    <w:rsid w:val="00492300"/>
    <w:rsid w:val="00493201"/>
    <w:rsid w:val="00493D9F"/>
    <w:rsid w:val="00493E26"/>
    <w:rsid w:val="00495018"/>
    <w:rsid w:val="00495306"/>
    <w:rsid w:val="00496582"/>
    <w:rsid w:val="0049716D"/>
    <w:rsid w:val="00497742"/>
    <w:rsid w:val="004A02F8"/>
    <w:rsid w:val="004A0625"/>
    <w:rsid w:val="004A088B"/>
    <w:rsid w:val="004A25AA"/>
    <w:rsid w:val="004A33A4"/>
    <w:rsid w:val="004A53E3"/>
    <w:rsid w:val="004A58A2"/>
    <w:rsid w:val="004A60E2"/>
    <w:rsid w:val="004A69C8"/>
    <w:rsid w:val="004A7004"/>
    <w:rsid w:val="004B039F"/>
    <w:rsid w:val="004B03E1"/>
    <w:rsid w:val="004B0F7C"/>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176"/>
    <w:rsid w:val="004E6EBC"/>
    <w:rsid w:val="004E749E"/>
    <w:rsid w:val="004E7BBD"/>
    <w:rsid w:val="004F09C5"/>
    <w:rsid w:val="004F0A4F"/>
    <w:rsid w:val="004F0E48"/>
    <w:rsid w:val="004F1FCE"/>
    <w:rsid w:val="004F212B"/>
    <w:rsid w:val="004F2A9C"/>
    <w:rsid w:val="004F337C"/>
    <w:rsid w:val="004F483D"/>
    <w:rsid w:val="004F4DAD"/>
    <w:rsid w:val="004F57CD"/>
    <w:rsid w:val="004F6AF6"/>
    <w:rsid w:val="004F7108"/>
    <w:rsid w:val="004F7552"/>
    <w:rsid w:val="005001BB"/>
    <w:rsid w:val="00500228"/>
    <w:rsid w:val="00500387"/>
    <w:rsid w:val="0050102F"/>
    <w:rsid w:val="0050149B"/>
    <w:rsid w:val="00502CF2"/>
    <w:rsid w:val="00504DA0"/>
    <w:rsid w:val="005057E5"/>
    <w:rsid w:val="00505E76"/>
    <w:rsid w:val="00507936"/>
    <w:rsid w:val="00511B00"/>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5053"/>
    <w:rsid w:val="00525A1A"/>
    <w:rsid w:val="00526421"/>
    <w:rsid w:val="00526D59"/>
    <w:rsid w:val="00526DC7"/>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06DF"/>
    <w:rsid w:val="00550EBE"/>
    <w:rsid w:val="005514A5"/>
    <w:rsid w:val="0055151D"/>
    <w:rsid w:val="00551F68"/>
    <w:rsid w:val="00552484"/>
    <w:rsid w:val="00552682"/>
    <w:rsid w:val="00552B26"/>
    <w:rsid w:val="00553C95"/>
    <w:rsid w:val="00553D8C"/>
    <w:rsid w:val="0055408C"/>
    <w:rsid w:val="00554206"/>
    <w:rsid w:val="0055523A"/>
    <w:rsid w:val="0055641B"/>
    <w:rsid w:val="00557068"/>
    <w:rsid w:val="005577B3"/>
    <w:rsid w:val="0056018D"/>
    <w:rsid w:val="005601CA"/>
    <w:rsid w:val="0056029A"/>
    <w:rsid w:val="00560496"/>
    <w:rsid w:val="00561CD5"/>
    <w:rsid w:val="0056381C"/>
    <w:rsid w:val="0056398F"/>
    <w:rsid w:val="00564D8B"/>
    <w:rsid w:val="0056638F"/>
    <w:rsid w:val="00567258"/>
    <w:rsid w:val="00570485"/>
    <w:rsid w:val="0057183F"/>
    <w:rsid w:val="00572115"/>
    <w:rsid w:val="005722D3"/>
    <w:rsid w:val="00572484"/>
    <w:rsid w:val="00572FE4"/>
    <w:rsid w:val="0057418A"/>
    <w:rsid w:val="00574A7E"/>
    <w:rsid w:val="00575026"/>
    <w:rsid w:val="0057571E"/>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5955"/>
    <w:rsid w:val="005A5A07"/>
    <w:rsid w:val="005A6EF4"/>
    <w:rsid w:val="005A747E"/>
    <w:rsid w:val="005A7507"/>
    <w:rsid w:val="005A7A58"/>
    <w:rsid w:val="005A7BDF"/>
    <w:rsid w:val="005B0051"/>
    <w:rsid w:val="005B0E93"/>
    <w:rsid w:val="005B2710"/>
    <w:rsid w:val="005B27E9"/>
    <w:rsid w:val="005B2DBF"/>
    <w:rsid w:val="005B3524"/>
    <w:rsid w:val="005B3742"/>
    <w:rsid w:val="005B4AEE"/>
    <w:rsid w:val="005B5F16"/>
    <w:rsid w:val="005B65FD"/>
    <w:rsid w:val="005B6770"/>
    <w:rsid w:val="005B70A3"/>
    <w:rsid w:val="005B78AA"/>
    <w:rsid w:val="005C0F17"/>
    <w:rsid w:val="005C3010"/>
    <w:rsid w:val="005C342C"/>
    <w:rsid w:val="005C3A11"/>
    <w:rsid w:val="005C4AAC"/>
    <w:rsid w:val="005C4E3C"/>
    <w:rsid w:val="005C4E98"/>
    <w:rsid w:val="005C5E7B"/>
    <w:rsid w:val="005C6D09"/>
    <w:rsid w:val="005C6D0E"/>
    <w:rsid w:val="005D0601"/>
    <w:rsid w:val="005D07E1"/>
    <w:rsid w:val="005D124B"/>
    <w:rsid w:val="005D23F0"/>
    <w:rsid w:val="005D241E"/>
    <w:rsid w:val="005D406C"/>
    <w:rsid w:val="005D448D"/>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66E"/>
    <w:rsid w:val="006052FE"/>
    <w:rsid w:val="00605B74"/>
    <w:rsid w:val="0060708B"/>
    <w:rsid w:val="0060766C"/>
    <w:rsid w:val="00607753"/>
    <w:rsid w:val="006077AA"/>
    <w:rsid w:val="00610770"/>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228"/>
    <w:rsid w:val="00623960"/>
    <w:rsid w:val="00623B90"/>
    <w:rsid w:val="006252D2"/>
    <w:rsid w:val="00626035"/>
    <w:rsid w:val="0062607A"/>
    <w:rsid w:val="0062624F"/>
    <w:rsid w:val="00626F60"/>
    <w:rsid w:val="0062715F"/>
    <w:rsid w:val="006302DB"/>
    <w:rsid w:val="00630E25"/>
    <w:rsid w:val="006315AD"/>
    <w:rsid w:val="00631CB0"/>
    <w:rsid w:val="006320AD"/>
    <w:rsid w:val="00632172"/>
    <w:rsid w:val="00633519"/>
    <w:rsid w:val="006343EE"/>
    <w:rsid w:val="006355FD"/>
    <w:rsid w:val="00635D9D"/>
    <w:rsid w:val="0063617F"/>
    <w:rsid w:val="00636A80"/>
    <w:rsid w:val="00636E56"/>
    <w:rsid w:val="00637637"/>
    <w:rsid w:val="00637FB5"/>
    <w:rsid w:val="0064024F"/>
    <w:rsid w:val="00640508"/>
    <w:rsid w:val="00640BED"/>
    <w:rsid w:val="00642116"/>
    <w:rsid w:val="006433D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09D"/>
    <w:rsid w:val="00652E0D"/>
    <w:rsid w:val="00653594"/>
    <w:rsid w:val="006535FB"/>
    <w:rsid w:val="00654E3D"/>
    <w:rsid w:val="0065500D"/>
    <w:rsid w:val="00655838"/>
    <w:rsid w:val="00656D17"/>
    <w:rsid w:val="00657091"/>
    <w:rsid w:val="006573AA"/>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4DB"/>
    <w:rsid w:val="006C18CB"/>
    <w:rsid w:val="006C2333"/>
    <w:rsid w:val="006C3307"/>
    <w:rsid w:val="006C44E0"/>
    <w:rsid w:val="006C4C1A"/>
    <w:rsid w:val="006C55AF"/>
    <w:rsid w:val="006C59F5"/>
    <w:rsid w:val="006C5AD9"/>
    <w:rsid w:val="006C5EED"/>
    <w:rsid w:val="006C6366"/>
    <w:rsid w:val="006C6A50"/>
    <w:rsid w:val="006C6D77"/>
    <w:rsid w:val="006C6DF8"/>
    <w:rsid w:val="006C77D6"/>
    <w:rsid w:val="006C7E87"/>
    <w:rsid w:val="006D1706"/>
    <w:rsid w:val="006D1F6C"/>
    <w:rsid w:val="006D2864"/>
    <w:rsid w:val="006D3A09"/>
    <w:rsid w:val="006D3F5A"/>
    <w:rsid w:val="006D4C49"/>
    <w:rsid w:val="006D4CCD"/>
    <w:rsid w:val="006D580B"/>
    <w:rsid w:val="006D5A4C"/>
    <w:rsid w:val="006D619B"/>
    <w:rsid w:val="006D708C"/>
    <w:rsid w:val="006D72E8"/>
    <w:rsid w:val="006D7D48"/>
    <w:rsid w:val="006E018F"/>
    <w:rsid w:val="006E059A"/>
    <w:rsid w:val="006E10B6"/>
    <w:rsid w:val="006E1A26"/>
    <w:rsid w:val="006E1C5A"/>
    <w:rsid w:val="006E2398"/>
    <w:rsid w:val="006E311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3991"/>
    <w:rsid w:val="007046E5"/>
    <w:rsid w:val="00704D2D"/>
    <w:rsid w:val="00706478"/>
    <w:rsid w:val="00707F7C"/>
    <w:rsid w:val="007109E0"/>
    <w:rsid w:val="00710D5A"/>
    <w:rsid w:val="00711BB2"/>
    <w:rsid w:val="00711FCB"/>
    <w:rsid w:val="00712315"/>
    <w:rsid w:val="00713126"/>
    <w:rsid w:val="00713FB6"/>
    <w:rsid w:val="00713FCD"/>
    <w:rsid w:val="0071425B"/>
    <w:rsid w:val="007147A7"/>
    <w:rsid w:val="00714CC0"/>
    <w:rsid w:val="00714EF4"/>
    <w:rsid w:val="007152D1"/>
    <w:rsid w:val="00715555"/>
    <w:rsid w:val="00715CE3"/>
    <w:rsid w:val="00717A09"/>
    <w:rsid w:val="007219B5"/>
    <w:rsid w:val="007221BC"/>
    <w:rsid w:val="00723631"/>
    <w:rsid w:val="0072538B"/>
    <w:rsid w:val="00725F43"/>
    <w:rsid w:val="00725F7A"/>
    <w:rsid w:val="0072671C"/>
    <w:rsid w:val="00726809"/>
    <w:rsid w:val="00727068"/>
    <w:rsid w:val="00727585"/>
    <w:rsid w:val="00727F1F"/>
    <w:rsid w:val="00727FA3"/>
    <w:rsid w:val="00731380"/>
    <w:rsid w:val="00731E5B"/>
    <w:rsid w:val="007331CD"/>
    <w:rsid w:val="007339F2"/>
    <w:rsid w:val="00734043"/>
    <w:rsid w:val="007349DA"/>
    <w:rsid w:val="00734C5E"/>
    <w:rsid w:val="007356E9"/>
    <w:rsid w:val="0073578A"/>
    <w:rsid w:val="00736AA5"/>
    <w:rsid w:val="007376BA"/>
    <w:rsid w:val="00737748"/>
    <w:rsid w:val="007377AD"/>
    <w:rsid w:val="00741730"/>
    <w:rsid w:val="00742833"/>
    <w:rsid w:val="00742F1C"/>
    <w:rsid w:val="007444DE"/>
    <w:rsid w:val="007447CE"/>
    <w:rsid w:val="00744D53"/>
    <w:rsid w:val="00745E82"/>
    <w:rsid w:val="00745EB8"/>
    <w:rsid w:val="0074618E"/>
    <w:rsid w:val="007462D9"/>
    <w:rsid w:val="007465F2"/>
    <w:rsid w:val="007476CB"/>
    <w:rsid w:val="00750C4F"/>
    <w:rsid w:val="007510A8"/>
    <w:rsid w:val="0075183F"/>
    <w:rsid w:val="00752BA7"/>
    <w:rsid w:val="007531B2"/>
    <w:rsid w:val="00753D6B"/>
    <w:rsid w:val="007547FF"/>
    <w:rsid w:val="00754E71"/>
    <w:rsid w:val="00755021"/>
    <w:rsid w:val="00755EB7"/>
    <w:rsid w:val="007560A1"/>
    <w:rsid w:val="00756410"/>
    <w:rsid w:val="00756500"/>
    <w:rsid w:val="007568FA"/>
    <w:rsid w:val="00756E1B"/>
    <w:rsid w:val="007576C5"/>
    <w:rsid w:val="00757743"/>
    <w:rsid w:val="007577A7"/>
    <w:rsid w:val="00757952"/>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36BD"/>
    <w:rsid w:val="00774BB1"/>
    <w:rsid w:val="00775329"/>
    <w:rsid w:val="00775A98"/>
    <w:rsid w:val="00775B32"/>
    <w:rsid w:val="00777ACF"/>
    <w:rsid w:val="00777F34"/>
    <w:rsid w:val="0078296F"/>
    <w:rsid w:val="00782A3A"/>
    <w:rsid w:val="00783C9B"/>
    <w:rsid w:val="00784A73"/>
    <w:rsid w:val="00785024"/>
    <w:rsid w:val="00786321"/>
    <w:rsid w:val="00786D2E"/>
    <w:rsid w:val="00787B18"/>
    <w:rsid w:val="007908BC"/>
    <w:rsid w:val="0079168B"/>
    <w:rsid w:val="00791931"/>
    <w:rsid w:val="00791A89"/>
    <w:rsid w:val="0079221B"/>
    <w:rsid w:val="00793D3D"/>
    <w:rsid w:val="0079526A"/>
    <w:rsid w:val="0079537A"/>
    <w:rsid w:val="00795A91"/>
    <w:rsid w:val="00795EF8"/>
    <w:rsid w:val="00796C5C"/>
    <w:rsid w:val="0079794E"/>
    <w:rsid w:val="0079799D"/>
    <w:rsid w:val="007A0A74"/>
    <w:rsid w:val="007A15ED"/>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BE8"/>
    <w:rsid w:val="007A6D60"/>
    <w:rsid w:val="007A732B"/>
    <w:rsid w:val="007A78F8"/>
    <w:rsid w:val="007A7910"/>
    <w:rsid w:val="007A7AF1"/>
    <w:rsid w:val="007B12FE"/>
    <w:rsid w:val="007B18AF"/>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5A2"/>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A05"/>
    <w:rsid w:val="007D6EAB"/>
    <w:rsid w:val="007E01FF"/>
    <w:rsid w:val="007E037C"/>
    <w:rsid w:val="007E0F55"/>
    <w:rsid w:val="007E212E"/>
    <w:rsid w:val="007E332E"/>
    <w:rsid w:val="007E3399"/>
    <w:rsid w:val="007E39A9"/>
    <w:rsid w:val="007E5A38"/>
    <w:rsid w:val="007E5E3B"/>
    <w:rsid w:val="007E6FCE"/>
    <w:rsid w:val="007E766C"/>
    <w:rsid w:val="007F0EBB"/>
    <w:rsid w:val="007F143B"/>
    <w:rsid w:val="007F15B6"/>
    <w:rsid w:val="007F26EA"/>
    <w:rsid w:val="007F2776"/>
    <w:rsid w:val="007F2A18"/>
    <w:rsid w:val="007F3FD8"/>
    <w:rsid w:val="007F43C7"/>
    <w:rsid w:val="007F461F"/>
    <w:rsid w:val="007F53AE"/>
    <w:rsid w:val="007F5438"/>
    <w:rsid w:val="007F595F"/>
    <w:rsid w:val="007F5EF2"/>
    <w:rsid w:val="007F5F5D"/>
    <w:rsid w:val="007F77EF"/>
    <w:rsid w:val="007F7DBE"/>
    <w:rsid w:val="007F7F98"/>
    <w:rsid w:val="008008D2"/>
    <w:rsid w:val="00801024"/>
    <w:rsid w:val="008016CB"/>
    <w:rsid w:val="00801E1F"/>
    <w:rsid w:val="00801EF1"/>
    <w:rsid w:val="00802DB4"/>
    <w:rsid w:val="00803563"/>
    <w:rsid w:val="00804B14"/>
    <w:rsid w:val="00806A70"/>
    <w:rsid w:val="00806F6B"/>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8E3"/>
    <w:rsid w:val="00816A63"/>
    <w:rsid w:val="00816EBF"/>
    <w:rsid w:val="0081740F"/>
    <w:rsid w:val="00820F4F"/>
    <w:rsid w:val="008210B9"/>
    <w:rsid w:val="008211E6"/>
    <w:rsid w:val="008218C0"/>
    <w:rsid w:val="0082192F"/>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451"/>
    <w:rsid w:val="008354A3"/>
    <w:rsid w:val="008355CB"/>
    <w:rsid w:val="008359F7"/>
    <w:rsid w:val="00836AA2"/>
    <w:rsid w:val="00836CB0"/>
    <w:rsid w:val="00836DD3"/>
    <w:rsid w:val="008370BB"/>
    <w:rsid w:val="0083714F"/>
    <w:rsid w:val="00840C09"/>
    <w:rsid w:val="00841790"/>
    <w:rsid w:val="008419F5"/>
    <w:rsid w:val="00842214"/>
    <w:rsid w:val="008443E1"/>
    <w:rsid w:val="00845C93"/>
    <w:rsid w:val="008464CC"/>
    <w:rsid w:val="00847510"/>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4E"/>
    <w:rsid w:val="00861D56"/>
    <w:rsid w:val="00863A3C"/>
    <w:rsid w:val="0086426D"/>
    <w:rsid w:val="00864F21"/>
    <w:rsid w:val="008653A2"/>
    <w:rsid w:val="00865734"/>
    <w:rsid w:val="008667A7"/>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4384"/>
    <w:rsid w:val="0087552D"/>
    <w:rsid w:val="00875972"/>
    <w:rsid w:val="00876876"/>
    <w:rsid w:val="00880188"/>
    <w:rsid w:val="00880AEA"/>
    <w:rsid w:val="0088144E"/>
    <w:rsid w:val="00881EA6"/>
    <w:rsid w:val="0088226C"/>
    <w:rsid w:val="00882F60"/>
    <w:rsid w:val="00883E2E"/>
    <w:rsid w:val="008854EF"/>
    <w:rsid w:val="00886750"/>
    <w:rsid w:val="00886E4E"/>
    <w:rsid w:val="00887066"/>
    <w:rsid w:val="00887089"/>
    <w:rsid w:val="00890121"/>
    <w:rsid w:val="00890C31"/>
    <w:rsid w:val="00891515"/>
    <w:rsid w:val="00892627"/>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3BF"/>
    <w:rsid w:val="008A67F8"/>
    <w:rsid w:val="008A69C9"/>
    <w:rsid w:val="008A6C80"/>
    <w:rsid w:val="008A6CEE"/>
    <w:rsid w:val="008A6D51"/>
    <w:rsid w:val="008A72D5"/>
    <w:rsid w:val="008A7929"/>
    <w:rsid w:val="008B0DF1"/>
    <w:rsid w:val="008B0F13"/>
    <w:rsid w:val="008B1A20"/>
    <w:rsid w:val="008B1AA5"/>
    <w:rsid w:val="008B262B"/>
    <w:rsid w:val="008B4A80"/>
    <w:rsid w:val="008B4AF6"/>
    <w:rsid w:val="008B5E54"/>
    <w:rsid w:val="008B5EBE"/>
    <w:rsid w:val="008B6388"/>
    <w:rsid w:val="008B6679"/>
    <w:rsid w:val="008B6FA5"/>
    <w:rsid w:val="008C0D9B"/>
    <w:rsid w:val="008C1D05"/>
    <w:rsid w:val="008C2448"/>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4A4A"/>
    <w:rsid w:val="008D4FD2"/>
    <w:rsid w:val="008D5128"/>
    <w:rsid w:val="008D5306"/>
    <w:rsid w:val="008D6967"/>
    <w:rsid w:val="008D6F61"/>
    <w:rsid w:val="008D7C70"/>
    <w:rsid w:val="008E0A20"/>
    <w:rsid w:val="008E181B"/>
    <w:rsid w:val="008E22B9"/>
    <w:rsid w:val="008E25E6"/>
    <w:rsid w:val="008E269C"/>
    <w:rsid w:val="008E3EC5"/>
    <w:rsid w:val="008E4A08"/>
    <w:rsid w:val="008E4B48"/>
    <w:rsid w:val="008E629E"/>
    <w:rsid w:val="008E6365"/>
    <w:rsid w:val="008E74EA"/>
    <w:rsid w:val="008E77A7"/>
    <w:rsid w:val="008E7CC7"/>
    <w:rsid w:val="008F045C"/>
    <w:rsid w:val="008F0EE4"/>
    <w:rsid w:val="008F1D4A"/>
    <w:rsid w:val="008F31C4"/>
    <w:rsid w:val="008F37CE"/>
    <w:rsid w:val="008F4342"/>
    <w:rsid w:val="008F4894"/>
    <w:rsid w:val="008F4C45"/>
    <w:rsid w:val="008F4F35"/>
    <w:rsid w:val="008F55FE"/>
    <w:rsid w:val="008F56A8"/>
    <w:rsid w:val="008F56C7"/>
    <w:rsid w:val="008F584B"/>
    <w:rsid w:val="008F5FED"/>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253D"/>
    <w:rsid w:val="00913893"/>
    <w:rsid w:val="0091417D"/>
    <w:rsid w:val="0091564D"/>
    <w:rsid w:val="00915DD6"/>
    <w:rsid w:val="00915E91"/>
    <w:rsid w:val="009166AC"/>
    <w:rsid w:val="009169BA"/>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C66"/>
    <w:rsid w:val="00940E6A"/>
    <w:rsid w:val="00941DD9"/>
    <w:rsid w:val="00941FAA"/>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BE1"/>
    <w:rsid w:val="00955EEA"/>
    <w:rsid w:val="00957373"/>
    <w:rsid w:val="00957F2E"/>
    <w:rsid w:val="00961501"/>
    <w:rsid w:val="009615EA"/>
    <w:rsid w:val="00961AFD"/>
    <w:rsid w:val="00961EA6"/>
    <w:rsid w:val="00963557"/>
    <w:rsid w:val="00963ED4"/>
    <w:rsid w:val="00964DB8"/>
    <w:rsid w:val="0096510E"/>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633"/>
    <w:rsid w:val="00976DCF"/>
    <w:rsid w:val="009777EE"/>
    <w:rsid w:val="00980766"/>
    <w:rsid w:val="00981412"/>
    <w:rsid w:val="009816E3"/>
    <w:rsid w:val="009821CA"/>
    <w:rsid w:val="00985D0E"/>
    <w:rsid w:val="00986626"/>
    <w:rsid w:val="009868E7"/>
    <w:rsid w:val="009869E8"/>
    <w:rsid w:val="009873E9"/>
    <w:rsid w:val="009908C2"/>
    <w:rsid w:val="00991BF9"/>
    <w:rsid w:val="00992030"/>
    <w:rsid w:val="009924C8"/>
    <w:rsid w:val="00992977"/>
    <w:rsid w:val="009938E0"/>
    <w:rsid w:val="00993B9C"/>
    <w:rsid w:val="0099476F"/>
    <w:rsid w:val="00994B53"/>
    <w:rsid w:val="0099590D"/>
    <w:rsid w:val="00995D1C"/>
    <w:rsid w:val="00996070"/>
    <w:rsid w:val="009973CD"/>
    <w:rsid w:val="009974D2"/>
    <w:rsid w:val="0099784F"/>
    <w:rsid w:val="00997F2C"/>
    <w:rsid w:val="009A04E7"/>
    <w:rsid w:val="009A069F"/>
    <w:rsid w:val="009A0C66"/>
    <w:rsid w:val="009A0D68"/>
    <w:rsid w:val="009A0E00"/>
    <w:rsid w:val="009A121A"/>
    <w:rsid w:val="009A1779"/>
    <w:rsid w:val="009A1E78"/>
    <w:rsid w:val="009A27BC"/>
    <w:rsid w:val="009A3481"/>
    <w:rsid w:val="009A422E"/>
    <w:rsid w:val="009A51C2"/>
    <w:rsid w:val="009A5E8C"/>
    <w:rsid w:val="009A6451"/>
    <w:rsid w:val="009A6C28"/>
    <w:rsid w:val="009A70EC"/>
    <w:rsid w:val="009A727E"/>
    <w:rsid w:val="009A7692"/>
    <w:rsid w:val="009B07F3"/>
    <w:rsid w:val="009B1872"/>
    <w:rsid w:val="009B3256"/>
    <w:rsid w:val="009B3DBE"/>
    <w:rsid w:val="009B438B"/>
    <w:rsid w:val="009B465C"/>
    <w:rsid w:val="009B4893"/>
    <w:rsid w:val="009B49C4"/>
    <w:rsid w:val="009B4A4B"/>
    <w:rsid w:val="009B51A5"/>
    <w:rsid w:val="009B52B1"/>
    <w:rsid w:val="009B66C8"/>
    <w:rsid w:val="009C0494"/>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BCA"/>
    <w:rsid w:val="009E74F0"/>
    <w:rsid w:val="009E7A4A"/>
    <w:rsid w:val="009F0813"/>
    <w:rsid w:val="009F097B"/>
    <w:rsid w:val="009F0B2A"/>
    <w:rsid w:val="009F0EEE"/>
    <w:rsid w:val="009F1B3B"/>
    <w:rsid w:val="009F1E4F"/>
    <w:rsid w:val="009F2214"/>
    <w:rsid w:val="009F2D18"/>
    <w:rsid w:val="009F365E"/>
    <w:rsid w:val="009F3E7A"/>
    <w:rsid w:val="009F4272"/>
    <w:rsid w:val="009F4EED"/>
    <w:rsid w:val="009F554F"/>
    <w:rsid w:val="009F67C9"/>
    <w:rsid w:val="009F6A06"/>
    <w:rsid w:val="009F6EAC"/>
    <w:rsid w:val="009F72C0"/>
    <w:rsid w:val="009F73AB"/>
    <w:rsid w:val="009F7F3A"/>
    <w:rsid w:val="00A00C65"/>
    <w:rsid w:val="00A0118F"/>
    <w:rsid w:val="00A01256"/>
    <w:rsid w:val="00A02C11"/>
    <w:rsid w:val="00A033BD"/>
    <w:rsid w:val="00A03D34"/>
    <w:rsid w:val="00A03DE4"/>
    <w:rsid w:val="00A04711"/>
    <w:rsid w:val="00A04FB3"/>
    <w:rsid w:val="00A05BD7"/>
    <w:rsid w:val="00A067F1"/>
    <w:rsid w:val="00A0685F"/>
    <w:rsid w:val="00A06E56"/>
    <w:rsid w:val="00A072E6"/>
    <w:rsid w:val="00A0757E"/>
    <w:rsid w:val="00A07A9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12FD"/>
    <w:rsid w:val="00A31A4F"/>
    <w:rsid w:val="00A31CA1"/>
    <w:rsid w:val="00A31DA9"/>
    <w:rsid w:val="00A32575"/>
    <w:rsid w:val="00A32880"/>
    <w:rsid w:val="00A32ACD"/>
    <w:rsid w:val="00A33C4E"/>
    <w:rsid w:val="00A33DBD"/>
    <w:rsid w:val="00A36694"/>
    <w:rsid w:val="00A36D5D"/>
    <w:rsid w:val="00A370A3"/>
    <w:rsid w:val="00A37CDA"/>
    <w:rsid w:val="00A40206"/>
    <w:rsid w:val="00A40DA0"/>
    <w:rsid w:val="00A41843"/>
    <w:rsid w:val="00A41C41"/>
    <w:rsid w:val="00A42321"/>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25D"/>
    <w:rsid w:val="00A55CAC"/>
    <w:rsid w:val="00A55F52"/>
    <w:rsid w:val="00A57200"/>
    <w:rsid w:val="00A57284"/>
    <w:rsid w:val="00A60866"/>
    <w:rsid w:val="00A6383F"/>
    <w:rsid w:val="00A64837"/>
    <w:rsid w:val="00A6564E"/>
    <w:rsid w:val="00A65CA5"/>
    <w:rsid w:val="00A65DA1"/>
    <w:rsid w:val="00A66249"/>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0B4"/>
    <w:rsid w:val="00A81F16"/>
    <w:rsid w:val="00A83073"/>
    <w:rsid w:val="00A83D53"/>
    <w:rsid w:val="00A84085"/>
    <w:rsid w:val="00A878E5"/>
    <w:rsid w:val="00A90098"/>
    <w:rsid w:val="00A90B72"/>
    <w:rsid w:val="00A90C72"/>
    <w:rsid w:val="00A9101C"/>
    <w:rsid w:val="00A9115F"/>
    <w:rsid w:val="00A9121B"/>
    <w:rsid w:val="00A91250"/>
    <w:rsid w:val="00A91497"/>
    <w:rsid w:val="00A917CE"/>
    <w:rsid w:val="00A924E3"/>
    <w:rsid w:val="00A92504"/>
    <w:rsid w:val="00A93111"/>
    <w:rsid w:val="00A93904"/>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46EB"/>
    <w:rsid w:val="00AC538B"/>
    <w:rsid w:val="00AC6483"/>
    <w:rsid w:val="00AC7E00"/>
    <w:rsid w:val="00AD03DE"/>
    <w:rsid w:val="00AD0CB0"/>
    <w:rsid w:val="00AD1131"/>
    <w:rsid w:val="00AD11D3"/>
    <w:rsid w:val="00AD1D0D"/>
    <w:rsid w:val="00AD437E"/>
    <w:rsid w:val="00AD43F3"/>
    <w:rsid w:val="00AD4A54"/>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789D"/>
    <w:rsid w:val="00AE7D59"/>
    <w:rsid w:val="00AF20EE"/>
    <w:rsid w:val="00AF21AB"/>
    <w:rsid w:val="00AF2A5D"/>
    <w:rsid w:val="00AF39F4"/>
    <w:rsid w:val="00AF4D5D"/>
    <w:rsid w:val="00AF5100"/>
    <w:rsid w:val="00AF5525"/>
    <w:rsid w:val="00AF5F92"/>
    <w:rsid w:val="00AF66E6"/>
    <w:rsid w:val="00AF6B5D"/>
    <w:rsid w:val="00AF78C3"/>
    <w:rsid w:val="00B00EC3"/>
    <w:rsid w:val="00B01283"/>
    <w:rsid w:val="00B01327"/>
    <w:rsid w:val="00B03CFC"/>
    <w:rsid w:val="00B0447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D00"/>
    <w:rsid w:val="00B20FC7"/>
    <w:rsid w:val="00B21953"/>
    <w:rsid w:val="00B219E0"/>
    <w:rsid w:val="00B21ECB"/>
    <w:rsid w:val="00B22FCB"/>
    <w:rsid w:val="00B2389E"/>
    <w:rsid w:val="00B238C3"/>
    <w:rsid w:val="00B245B5"/>
    <w:rsid w:val="00B246C1"/>
    <w:rsid w:val="00B2481D"/>
    <w:rsid w:val="00B25031"/>
    <w:rsid w:val="00B25507"/>
    <w:rsid w:val="00B25813"/>
    <w:rsid w:val="00B300B1"/>
    <w:rsid w:val="00B30216"/>
    <w:rsid w:val="00B302E1"/>
    <w:rsid w:val="00B30754"/>
    <w:rsid w:val="00B30A0D"/>
    <w:rsid w:val="00B3150D"/>
    <w:rsid w:val="00B31F05"/>
    <w:rsid w:val="00B32C41"/>
    <w:rsid w:val="00B33428"/>
    <w:rsid w:val="00B3398D"/>
    <w:rsid w:val="00B33CFE"/>
    <w:rsid w:val="00B3417A"/>
    <w:rsid w:val="00B3418A"/>
    <w:rsid w:val="00B34687"/>
    <w:rsid w:val="00B36D58"/>
    <w:rsid w:val="00B371AF"/>
    <w:rsid w:val="00B37B83"/>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70198"/>
    <w:rsid w:val="00B70339"/>
    <w:rsid w:val="00B71263"/>
    <w:rsid w:val="00B71597"/>
    <w:rsid w:val="00B71937"/>
    <w:rsid w:val="00B725C3"/>
    <w:rsid w:val="00B72D4B"/>
    <w:rsid w:val="00B7336A"/>
    <w:rsid w:val="00B73A8F"/>
    <w:rsid w:val="00B74E2C"/>
    <w:rsid w:val="00B7517C"/>
    <w:rsid w:val="00B756FC"/>
    <w:rsid w:val="00B75AAE"/>
    <w:rsid w:val="00B75C6B"/>
    <w:rsid w:val="00B762CA"/>
    <w:rsid w:val="00B765D6"/>
    <w:rsid w:val="00B7699A"/>
    <w:rsid w:val="00B779C8"/>
    <w:rsid w:val="00B83049"/>
    <w:rsid w:val="00B833CC"/>
    <w:rsid w:val="00B84571"/>
    <w:rsid w:val="00B849FA"/>
    <w:rsid w:val="00B84F18"/>
    <w:rsid w:val="00B85144"/>
    <w:rsid w:val="00B8520A"/>
    <w:rsid w:val="00B855C2"/>
    <w:rsid w:val="00B85B6B"/>
    <w:rsid w:val="00B86D24"/>
    <w:rsid w:val="00B86E43"/>
    <w:rsid w:val="00B875E8"/>
    <w:rsid w:val="00B919B5"/>
    <w:rsid w:val="00B925FC"/>
    <w:rsid w:val="00B92833"/>
    <w:rsid w:val="00B93536"/>
    <w:rsid w:val="00B93A3A"/>
    <w:rsid w:val="00B93D81"/>
    <w:rsid w:val="00B94456"/>
    <w:rsid w:val="00B95822"/>
    <w:rsid w:val="00B96656"/>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C2"/>
    <w:rsid w:val="00BA62A8"/>
    <w:rsid w:val="00BB188F"/>
    <w:rsid w:val="00BB1F04"/>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054"/>
    <w:rsid w:val="00BE19AC"/>
    <w:rsid w:val="00BE2701"/>
    <w:rsid w:val="00BE31A2"/>
    <w:rsid w:val="00BE38A7"/>
    <w:rsid w:val="00BE3B4C"/>
    <w:rsid w:val="00BE3EAD"/>
    <w:rsid w:val="00BE4914"/>
    <w:rsid w:val="00BE4F32"/>
    <w:rsid w:val="00BE5109"/>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4BB4"/>
    <w:rsid w:val="00C0549F"/>
    <w:rsid w:val="00C054AB"/>
    <w:rsid w:val="00C05745"/>
    <w:rsid w:val="00C063BB"/>
    <w:rsid w:val="00C067E5"/>
    <w:rsid w:val="00C06D53"/>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B51"/>
    <w:rsid w:val="00C34EDA"/>
    <w:rsid w:val="00C35028"/>
    <w:rsid w:val="00C361B7"/>
    <w:rsid w:val="00C364D3"/>
    <w:rsid w:val="00C373C7"/>
    <w:rsid w:val="00C37CC9"/>
    <w:rsid w:val="00C401C4"/>
    <w:rsid w:val="00C40350"/>
    <w:rsid w:val="00C408B6"/>
    <w:rsid w:val="00C40C8D"/>
    <w:rsid w:val="00C41373"/>
    <w:rsid w:val="00C426F5"/>
    <w:rsid w:val="00C44207"/>
    <w:rsid w:val="00C445E1"/>
    <w:rsid w:val="00C459BE"/>
    <w:rsid w:val="00C45A4C"/>
    <w:rsid w:val="00C45EF1"/>
    <w:rsid w:val="00C4662F"/>
    <w:rsid w:val="00C46745"/>
    <w:rsid w:val="00C47303"/>
    <w:rsid w:val="00C500C4"/>
    <w:rsid w:val="00C5063E"/>
    <w:rsid w:val="00C5094E"/>
    <w:rsid w:val="00C50BAE"/>
    <w:rsid w:val="00C50E69"/>
    <w:rsid w:val="00C525F5"/>
    <w:rsid w:val="00C542C1"/>
    <w:rsid w:val="00C55D59"/>
    <w:rsid w:val="00C5620E"/>
    <w:rsid w:val="00C566D0"/>
    <w:rsid w:val="00C57152"/>
    <w:rsid w:val="00C57336"/>
    <w:rsid w:val="00C5761A"/>
    <w:rsid w:val="00C576F6"/>
    <w:rsid w:val="00C60D5A"/>
    <w:rsid w:val="00C6115A"/>
    <w:rsid w:val="00C615F5"/>
    <w:rsid w:val="00C62D17"/>
    <w:rsid w:val="00C62E72"/>
    <w:rsid w:val="00C64B35"/>
    <w:rsid w:val="00C64F3F"/>
    <w:rsid w:val="00C65513"/>
    <w:rsid w:val="00C65814"/>
    <w:rsid w:val="00C6640C"/>
    <w:rsid w:val="00C6675E"/>
    <w:rsid w:val="00C66E69"/>
    <w:rsid w:val="00C67599"/>
    <w:rsid w:val="00C676C3"/>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6352"/>
    <w:rsid w:val="00C765C7"/>
    <w:rsid w:val="00C76B52"/>
    <w:rsid w:val="00C801E7"/>
    <w:rsid w:val="00C804E6"/>
    <w:rsid w:val="00C808D1"/>
    <w:rsid w:val="00C80AC8"/>
    <w:rsid w:val="00C80E69"/>
    <w:rsid w:val="00C819A3"/>
    <w:rsid w:val="00C822A8"/>
    <w:rsid w:val="00C8283A"/>
    <w:rsid w:val="00C8457D"/>
    <w:rsid w:val="00C84CE2"/>
    <w:rsid w:val="00C85283"/>
    <w:rsid w:val="00C85CDE"/>
    <w:rsid w:val="00C86CF7"/>
    <w:rsid w:val="00C87901"/>
    <w:rsid w:val="00C87E27"/>
    <w:rsid w:val="00C9016B"/>
    <w:rsid w:val="00C90922"/>
    <w:rsid w:val="00C914DD"/>
    <w:rsid w:val="00C92131"/>
    <w:rsid w:val="00C92E08"/>
    <w:rsid w:val="00C949C9"/>
    <w:rsid w:val="00C9536C"/>
    <w:rsid w:val="00C96FA5"/>
    <w:rsid w:val="00C97052"/>
    <w:rsid w:val="00CA023C"/>
    <w:rsid w:val="00CA04BA"/>
    <w:rsid w:val="00CA07B0"/>
    <w:rsid w:val="00CA07EC"/>
    <w:rsid w:val="00CA0EF2"/>
    <w:rsid w:val="00CA1F0F"/>
    <w:rsid w:val="00CA3241"/>
    <w:rsid w:val="00CA32E2"/>
    <w:rsid w:val="00CA34C7"/>
    <w:rsid w:val="00CA42B6"/>
    <w:rsid w:val="00CA4BCA"/>
    <w:rsid w:val="00CA4E94"/>
    <w:rsid w:val="00CA4F43"/>
    <w:rsid w:val="00CA5DE8"/>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8AB"/>
    <w:rsid w:val="00CB4EB0"/>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C7592"/>
    <w:rsid w:val="00CD0EAC"/>
    <w:rsid w:val="00CD2E2D"/>
    <w:rsid w:val="00CD32CF"/>
    <w:rsid w:val="00CD3887"/>
    <w:rsid w:val="00CD407F"/>
    <w:rsid w:val="00CD40A7"/>
    <w:rsid w:val="00CD40F9"/>
    <w:rsid w:val="00CD48CE"/>
    <w:rsid w:val="00CD507B"/>
    <w:rsid w:val="00CD5112"/>
    <w:rsid w:val="00CD557E"/>
    <w:rsid w:val="00CD5CD2"/>
    <w:rsid w:val="00CD5F3D"/>
    <w:rsid w:val="00CD5FE7"/>
    <w:rsid w:val="00CD604B"/>
    <w:rsid w:val="00CD6EED"/>
    <w:rsid w:val="00CD7168"/>
    <w:rsid w:val="00CE0241"/>
    <w:rsid w:val="00CE06B3"/>
    <w:rsid w:val="00CE129E"/>
    <w:rsid w:val="00CE152A"/>
    <w:rsid w:val="00CE1BA4"/>
    <w:rsid w:val="00CE26CD"/>
    <w:rsid w:val="00CE348B"/>
    <w:rsid w:val="00CE4094"/>
    <w:rsid w:val="00CE40A5"/>
    <w:rsid w:val="00CE5CA3"/>
    <w:rsid w:val="00CE6D3D"/>
    <w:rsid w:val="00CE6F91"/>
    <w:rsid w:val="00CE7AC6"/>
    <w:rsid w:val="00CE7F2F"/>
    <w:rsid w:val="00CE7FC8"/>
    <w:rsid w:val="00CF09C5"/>
    <w:rsid w:val="00CF18E7"/>
    <w:rsid w:val="00CF220C"/>
    <w:rsid w:val="00CF2371"/>
    <w:rsid w:val="00CF353E"/>
    <w:rsid w:val="00CF3904"/>
    <w:rsid w:val="00CF4AED"/>
    <w:rsid w:val="00CF65C0"/>
    <w:rsid w:val="00CF6C69"/>
    <w:rsid w:val="00D01664"/>
    <w:rsid w:val="00D03243"/>
    <w:rsid w:val="00D038CC"/>
    <w:rsid w:val="00D03FF6"/>
    <w:rsid w:val="00D04A3F"/>
    <w:rsid w:val="00D04BA7"/>
    <w:rsid w:val="00D04F27"/>
    <w:rsid w:val="00D10628"/>
    <w:rsid w:val="00D12340"/>
    <w:rsid w:val="00D12991"/>
    <w:rsid w:val="00D12DB1"/>
    <w:rsid w:val="00D13114"/>
    <w:rsid w:val="00D13308"/>
    <w:rsid w:val="00D1340E"/>
    <w:rsid w:val="00D14530"/>
    <w:rsid w:val="00D14739"/>
    <w:rsid w:val="00D147C8"/>
    <w:rsid w:val="00D157D3"/>
    <w:rsid w:val="00D169AE"/>
    <w:rsid w:val="00D16A2E"/>
    <w:rsid w:val="00D16C4A"/>
    <w:rsid w:val="00D17FF8"/>
    <w:rsid w:val="00D20034"/>
    <w:rsid w:val="00D201EF"/>
    <w:rsid w:val="00D20D11"/>
    <w:rsid w:val="00D21B4E"/>
    <w:rsid w:val="00D2232A"/>
    <w:rsid w:val="00D225B4"/>
    <w:rsid w:val="00D22B60"/>
    <w:rsid w:val="00D22C64"/>
    <w:rsid w:val="00D239A5"/>
    <w:rsid w:val="00D250AD"/>
    <w:rsid w:val="00D25A9C"/>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9E"/>
    <w:rsid w:val="00D404E0"/>
    <w:rsid w:val="00D411FC"/>
    <w:rsid w:val="00D413E3"/>
    <w:rsid w:val="00D4162D"/>
    <w:rsid w:val="00D41718"/>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481"/>
    <w:rsid w:val="00D52898"/>
    <w:rsid w:val="00D52F6C"/>
    <w:rsid w:val="00D537B9"/>
    <w:rsid w:val="00D5381C"/>
    <w:rsid w:val="00D53B20"/>
    <w:rsid w:val="00D557E0"/>
    <w:rsid w:val="00D561DB"/>
    <w:rsid w:val="00D56D4F"/>
    <w:rsid w:val="00D56F3B"/>
    <w:rsid w:val="00D57BCC"/>
    <w:rsid w:val="00D57D83"/>
    <w:rsid w:val="00D57E5A"/>
    <w:rsid w:val="00D6005A"/>
    <w:rsid w:val="00D60EE3"/>
    <w:rsid w:val="00D6122B"/>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19B"/>
    <w:rsid w:val="00D83273"/>
    <w:rsid w:val="00D836B3"/>
    <w:rsid w:val="00D83EB6"/>
    <w:rsid w:val="00D85013"/>
    <w:rsid w:val="00D850C4"/>
    <w:rsid w:val="00D85AE6"/>
    <w:rsid w:val="00D86B51"/>
    <w:rsid w:val="00D87BF6"/>
    <w:rsid w:val="00D91F78"/>
    <w:rsid w:val="00D92959"/>
    <w:rsid w:val="00D93655"/>
    <w:rsid w:val="00D9426A"/>
    <w:rsid w:val="00D9453F"/>
    <w:rsid w:val="00D945A9"/>
    <w:rsid w:val="00D94B63"/>
    <w:rsid w:val="00DA00D6"/>
    <w:rsid w:val="00DA0DBF"/>
    <w:rsid w:val="00DA1147"/>
    <w:rsid w:val="00DA12EC"/>
    <w:rsid w:val="00DA247F"/>
    <w:rsid w:val="00DA3EFD"/>
    <w:rsid w:val="00DA4CC1"/>
    <w:rsid w:val="00DA60FD"/>
    <w:rsid w:val="00DA6E91"/>
    <w:rsid w:val="00DA7BE5"/>
    <w:rsid w:val="00DB0303"/>
    <w:rsid w:val="00DB0982"/>
    <w:rsid w:val="00DB0A37"/>
    <w:rsid w:val="00DB1A75"/>
    <w:rsid w:val="00DB2789"/>
    <w:rsid w:val="00DB302D"/>
    <w:rsid w:val="00DB3ECC"/>
    <w:rsid w:val="00DB41EC"/>
    <w:rsid w:val="00DB4272"/>
    <w:rsid w:val="00DB4885"/>
    <w:rsid w:val="00DB567E"/>
    <w:rsid w:val="00DB65C9"/>
    <w:rsid w:val="00DB74CA"/>
    <w:rsid w:val="00DB7C6A"/>
    <w:rsid w:val="00DC0059"/>
    <w:rsid w:val="00DC0A49"/>
    <w:rsid w:val="00DC0D17"/>
    <w:rsid w:val="00DC14CB"/>
    <w:rsid w:val="00DC44A3"/>
    <w:rsid w:val="00DC4A29"/>
    <w:rsid w:val="00DC5536"/>
    <w:rsid w:val="00DC581C"/>
    <w:rsid w:val="00DC5AB8"/>
    <w:rsid w:val="00DC631E"/>
    <w:rsid w:val="00DC6368"/>
    <w:rsid w:val="00DC6B57"/>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5ECD"/>
    <w:rsid w:val="00DD6171"/>
    <w:rsid w:val="00DD63E7"/>
    <w:rsid w:val="00DD6AF5"/>
    <w:rsid w:val="00DD6DB7"/>
    <w:rsid w:val="00DD727A"/>
    <w:rsid w:val="00DD73A4"/>
    <w:rsid w:val="00DD787E"/>
    <w:rsid w:val="00DD7EE4"/>
    <w:rsid w:val="00DE0631"/>
    <w:rsid w:val="00DE2AC2"/>
    <w:rsid w:val="00DE350D"/>
    <w:rsid w:val="00DE3D30"/>
    <w:rsid w:val="00DE4328"/>
    <w:rsid w:val="00DE496B"/>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565A"/>
    <w:rsid w:val="00DF659E"/>
    <w:rsid w:val="00DF7BAB"/>
    <w:rsid w:val="00E010F9"/>
    <w:rsid w:val="00E01741"/>
    <w:rsid w:val="00E0231E"/>
    <w:rsid w:val="00E02E0C"/>
    <w:rsid w:val="00E03F93"/>
    <w:rsid w:val="00E041C2"/>
    <w:rsid w:val="00E04C16"/>
    <w:rsid w:val="00E04C92"/>
    <w:rsid w:val="00E0554D"/>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43FA"/>
    <w:rsid w:val="00E34E91"/>
    <w:rsid w:val="00E35F55"/>
    <w:rsid w:val="00E360B6"/>
    <w:rsid w:val="00E36A45"/>
    <w:rsid w:val="00E374EB"/>
    <w:rsid w:val="00E37B21"/>
    <w:rsid w:val="00E40A07"/>
    <w:rsid w:val="00E40E2F"/>
    <w:rsid w:val="00E415C0"/>
    <w:rsid w:val="00E4357D"/>
    <w:rsid w:val="00E43C74"/>
    <w:rsid w:val="00E43DC7"/>
    <w:rsid w:val="00E44E77"/>
    <w:rsid w:val="00E45371"/>
    <w:rsid w:val="00E454B9"/>
    <w:rsid w:val="00E45874"/>
    <w:rsid w:val="00E47201"/>
    <w:rsid w:val="00E47E03"/>
    <w:rsid w:val="00E47F3C"/>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CEC"/>
    <w:rsid w:val="00E64539"/>
    <w:rsid w:val="00E649B7"/>
    <w:rsid w:val="00E649EE"/>
    <w:rsid w:val="00E65DE0"/>
    <w:rsid w:val="00E667F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79BD"/>
    <w:rsid w:val="00E87C84"/>
    <w:rsid w:val="00E90A78"/>
    <w:rsid w:val="00E92A1C"/>
    <w:rsid w:val="00E93AD5"/>
    <w:rsid w:val="00E94296"/>
    <w:rsid w:val="00E94996"/>
    <w:rsid w:val="00E94AB3"/>
    <w:rsid w:val="00E950FC"/>
    <w:rsid w:val="00E955FD"/>
    <w:rsid w:val="00E95C7B"/>
    <w:rsid w:val="00E96C79"/>
    <w:rsid w:val="00E96D9E"/>
    <w:rsid w:val="00E96F2A"/>
    <w:rsid w:val="00E96F86"/>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040"/>
    <w:rsid w:val="00EB6E6B"/>
    <w:rsid w:val="00EB7386"/>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C7D79"/>
    <w:rsid w:val="00ED0174"/>
    <w:rsid w:val="00ED06E0"/>
    <w:rsid w:val="00ED09BC"/>
    <w:rsid w:val="00ED0B25"/>
    <w:rsid w:val="00ED0D75"/>
    <w:rsid w:val="00ED1ECE"/>
    <w:rsid w:val="00ED1F58"/>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7FF5"/>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435D"/>
    <w:rsid w:val="00F3456A"/>
    <w:rsid w:val="00F34BD4"/>
    <w:rsid w:val="00F350A1"/>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F32"/>
    <w:rsid w:val="00F653A3"/>
    <w:rsid w:val="00F65BB9"/>
    <w:rsid w:val="00F663C2"/>
    <w:rsid w:val="00F67292"/>
    <w:rsid w:val="00F67E3D"/>
    <w:rsid w:val="00F70A9C"/>
    <w:rsid w:val="00F70D29"/>
    <w:rsid w:val="00F7155A"/>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BFE"/>
    <w:rsid w:val="00F81D3D"/>
    <w:rsid w:val="00F82591"/>
    <w:rsid w:val="00F82C17"/>
    <w:rsid w:val="00F82CC5"/>
    <w:rsid w:val="00F83909"/>
    <w:rsid w:val="00F83BF5"/>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21"/>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6249"/>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9B4A4B"/>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9B4A4B"/>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9B4A4B"/>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B4A4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A662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249"/>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9B4A4B"/>
    <w:pPr>
      <w:numPr>
        <w:numId w:val="10"/>
      </w:numPr>
      <w:spacing w:after="100"/>
    </w:pPr>
  </w:style>
  <w:style w:type="paragraph" w:styleId="TOC2">
    <w:name w:val="toc 2"/>
    <w:basedOn w:val="Normal"/>
    <w:next w:val="Normal"/>
    <w:autoRedefine/>
    <w:uiPriority w:val="39"/>
    <w:unhideWhenUsed/>
    <w:qFormat/>
    <w:rsid w:val="009B4A4B"/>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9B4A4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9B4A4B"/>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9B4A4B"/>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9B4A4B"/>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9B4A4B"/>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9B4A4B"/>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9B4A4B"/>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9B4A4B"/>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9B4A4B"/>
    <w:rPr>
      <w:b/>
      <w:bCs/>
    </w:rPr>
  </w:style>
  <w:style w:type="paragraph" w:styleId="NoSpacing">
    <w:name w:val="No Spacing"/>
    <w:link w:val="NoSpacingChar"/>
    <w:uiPriority w:val="1"/>
    <w:qFormat/>
    <w:rsid w:val="009B4A4B"/>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9B4A4B"/>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9B4A4B"/>
    <w:rPr>
      <w:i/>
      <w:iCs/>
      <w:color w:val="000000" w:themeColor="text1"/>
    </w:rPr>
  </w:style>
  <w:style w:type="character" w:customStyle="1" w:styleId="QuoteChar">
    <w:name w:val="Quote Char"/>
    <w:basedOn w:val="DefaultParagraphFont"/>
    <w:link w:val="Quote"/>
    <w:uiPriority w:val="29"/>
    <w:rsid w:val="009B4A4B"/>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9B4A4B"/>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6249"/>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9B4A4B"/>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9B4A4B"/>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9B4A4B"/>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B4A4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A662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249"/>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9B4A4B"/>
    <w:pPr>
      <w:numPr>
        <w:numId w:val="10"/>
      </w:numPr>
      <w:spacing w:after="100"/>
    </w:pPr>
  </w:style>
  <w:style w:type="paragraph" w:styleId="TOC2">
    <w:name w:val="toc 2"/>
    <w:basedOn w:val="Normal"/>
    <w:next w:val="Normal"/>
    <w:autoRedefine/>
    <w:uiPriority w:val="39"/>
    <w:unhideWhenUsed/>
    <w:qFormat/>
    <w:rsid w:val="009B4A4B"/>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9B4A4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9B4A4B"/>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9B4A4B"/>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9B4A4B"/>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9B4A4B"/>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9B4A4B"/>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9B4A4B"/>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9B4A4B"/>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9B4A4B"/>
    <w:rPr>
      <w:b/>
      <w:bCs/>
    </w:rPr>
  </w:style>
  <w:style w:type="paragraph" w:styleId="NoSpacing">
    <w:name w:val="No Spacing"/>
    <w:link w:val="NoSpacingChar"/>
    <w:uiPriority w:val="1"/>
    <w:qFormat/>
    <w:rsid w:val="009B4A4B"/>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9B4A4B"/>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9B4A4B"/>
    <w:rPr>
      <w:i/>
      <w:iCs/>
      <w:color w:val="000000" w:themeColor="text1"/>
    </w:rPr>
  </w:style>
  <w:style w:type="character" w:customStyle="1" w:styleId="QuoteChar">
    <w:name w:val="Quote Char"/>
    <w:basedOn w:val="DefaultParagraphFont"/>
    <w:link w:val="Quote"/>
    <w:uiPriority w:val="29"/>
    <w:rsid w:val="009B4A4B"/>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9B4A4B"/>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5A8CA-20A2-4829-BC4A-78F1EB774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18742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John Haine</cp:lastModifiedBy>
  <cp:revision>6</cp:revision>
  <cp:lastPrinted>2015-02-22T17:18:00Z</cp:lastPrinted>
  <dcterms:created xsi:type="dcterms:W3CDTF">2015-03-03T18:38:00Z</dcterms:created>
  <dcterms:modified xsi:type="dcterms:W3CDTF">2015-03-03T20:12:00Z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